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F9C72" w14:textId="77777777" w:rsidR="00E45B5A" w:rsidRDefault="00E45B5A" w:rsidP="00A6060E">
      <w:pPr>
        <w:jc w:val="both"/>
        <w:rPr>
          <w:b/>
          <w:bCs/>
        </w:rPr>
      </w:pPr>
    </w:p>
    <w:p w14:paraId="463F3F27" w14:textId="09D5EBB1" w:rsidR="00A6060E" w:rsidRPr="00227B6A" w:rsidRDefault="00A6060E" w:rsidP="00A6060E">
      <w:pPr>
        <w:jc w:val="both"/>
        <w:rPr>
          <w:b/>
          <w:bCs/>
        </w:rPr>
      </w:pPr>
      <w:r w:rsidRPr="00227B6A">
        <w:rPr>
          <w:b/>
          <w:bCs/>
        </w:rPr>
        <w:t>Orden JUS/</w:t>
      </w:r>
      <w:r w:rsidR="009925AA" w:rsidRPr="00227B6A">
        <w:rPr>
          <w:b/>
          <w:bCs/>
        </w:rPr>
        <w:t>XXX</w:t>
      </w:r>
      <w:r w:rsidRPr="00227B6A">
        <w:rPr>
          <w:b/>
          <w:bCs/>
        </w:rPr>
        <w:t xml:space="preserve">/2022, de </w:t>
      </w:r>
      <w:r w:rsidR="009925AA" w:rsidRPr="00227B6A">
        <w:rPr>
          <w:b/>
          <w:bCs/>
        </w:rPr>
        <w:t>XX</w:t>
      </w:r>
      <w:r w:rsidRPr="00227B6A">
        <w:rPr>
          <w:b/>
          <w:bCs/>
        </w:rPr>
        <w:t xml:space="preserve"> de </w:t>
      </w:r>
      <w:r w:rsidR="009925AA" w:rsidRPr="00227B6A">
        <w:rPr>
          <w:b/>
          <w:bCs/>
        </w:rPr>
        <w:t>XXXXXXXX</w:t>
      </w:r>
      <w:r w:rsidRPr="00227B6A">
        <w:rPr>
          <w:b/>
          <w:bCs/>
        </w:rPr>
        <w:t xml:space="preserve">, por la que se convoca proceso selectivo para acceso por </w:t>
      </w:r>
      <w:r w:rsidR="009925AA" w:rsidRPr="00227B6A">
        <w:rPr>
          <w:b/>
          <w:bCs/>
        </w:rPr>
        <w:t>el turno libre</w:t>
      </w:r>
      <w:r w:rsidR="00D02281" w:rsidRPr="00227B6A">
        <w:rPr>
          <w:b/>
          <w:bCs/>
        </w:rPr>
        <w:t xml:space="preserve">, a los </w:t>
      </w:r>
      <w:r w:rsidRPr="00227B6A">
        <w:rPr>
          <w:b/>
          <w:bCs/>
        </w:rPr>
        <w:t>Cuerpo</w:t>
      </w:r>
      <w:r w:rsidR="00D02281" w:rsidRPr="00227B6A">
        <w:rPr>
          <w:b/>
          <w:bCs/>
        </w:rPr>
        <w:t>s</w:t>
      </w:r>
      <w:r w:rsidRPr="00227B6A">
        <w:rPr>
          <w:b/>
          <w:bCs/>
        </w:rPr>
        <w:t xml:space="preserve"> de Gestión Procesal y Administrativa</w:t>
      </w:r>
      <w:r w:rsidR="00D02281" w:rsidRPr="00227B6A">
        <w:rPr>
          <w:b/>
          <w:bCs/>
        </w:rPr>
        <w:t xml:space="preserve">, Tramitación Procesal y Administrativa y Auxilio Judicial </w:t>
      </w:r>
      <w:r w:rsidRPr="00227B6A">
        <w:rPr>
          <w:b/>
          <w:bCs/>
        </w:rPr>
        <w:t>de la Administración de Justicia.</w:t>
      </w:r>
    </w:p>
    <w:p w14:paraId="3DD96240" w14:textId="77777777" w:rsidR="00E45B5A" w:rsidRDefault="00E45B5A" w:rsidP="00A6060E">
      <w:pPr>
        <w:jc w:val="both"/>
      </w:pPr>
    </w:p>
    <w:p w14:paraId="688BEC35" w14:textId="0FB214EC" w:rsidR="00A6060E" w:rsidRPr="00227B6A" w:rsidRDefault="00A6060E" w:rsidP="00A6060E">
      <w:pPr>
        <w:jc w:val="both"/>
      </w:pPr>
      <w:r w:rsidRPr="00227B6A">
        <w:t>En cumplimiento de lo dispuesto en el Real Decreto 936/2020, de 27 de octubre, por el que se aprueba la oferta de empleo público para el año 2020</w:t>
      </w:r>
      <w:r w:rsidR="00922DF9" w:rsidRPr="00227B6A">
        <w:t>,</w:t>
      </w:r>
      <w:r w:rsidRPr="00227B6A">
        <w:t xml:space="preserve"> en el Real Decreto 636/2021, de 27 de julio, por el que se aprueba la oferta de empleo público para el año 2021</w:t>
      </w:r>
      <w:r w:rsidR="00780C4A" w:rsidRPr="00227B6A">
        <w:t xml:space="preserve"> y Real Decreto 407/2022, de 24 de mayo, por el que se aprueba la oferta de empleo público para el año 2022</w:t>
      </w:r>
      <w:r w:rsidR="00AC64FD" w:rsidRPr="00227B6A">
        <w:t xml:space="preserve">, </w:t>
      </w:r>
      <w:r w:rsidR="001F1E85" w:rsidRPr="00227B6A">
        <w:t>e</w:t>
      </w:r>
      <w:r w:rsidRPr="00227B6A">
        <w:t>ste Ministerio, en uso de las competencias que le están atribuidas en la Ley Orgánica 6/1985, de 1 de julio, del Poder Judicial, y el Real Decreto 1451/2005, de 7 de diciembre, por el que se aprueba el Reglamento de Ingreso, Provisión de Puestos de Trabajo y Promoción Profesional del Personal Funcionario al servicio de la Administración de Justicia, y de conformidad con la Orden JUS/291/2019, de 4 de marzo, por la que se establecen las bases comunes que regirán los procesos selectivos para ingreso o acceso a los cuerpos de funcionarios al servicio de la Adm</w:t>
      </w:r>
      <w:r w:rsidR="00AB2764">
        <w:t xml:space="preserve">inistración de Justicia y la </w:t>
      </w:r>
      <w:r w:rsidR="00AB2764" w:rsidRPr="00AB2764">
        <w:t>Orden HFP/688/2017, de 20 de julio, por la que se establecen las bases comunes que regirán los procesos selectivos para el ingreso o el acceso en cuerpos o escalas de la Administración General del Estado</w:t>
      </w:r>
      <w:r w:rsidR="00AB2764">
        <w:t>.</w:t>
      </w:r>
    </w:p>
    <w:p w14:paraId="037E7FDB" w14:textId="6E8ABC2A" w:rsidR="00A6060E" w:rsidRPr="006A4CCF" w:rsidRDefault="00A6060E" w:rsidP="00A6060E">
      <w:pPr>
        <w:jc w:val="both"/>
      </w:pPr>
      <w:r w:rsidRPr="00227B6A">
        <w:t>Acuerda convocar proceso selectivo de acceso por el sistema de</w:t>
      </w:r>
      <w:r w:rsidR="001F1E85" w:rsidRPr="00227B6A">
        <w:t xml:space="preserve"> turno libre</w:t>
      </w:r>
      <w:r w:rsidRPr="00227B6A">
        <w:t xml:space="preserve"> en </w:t>
      </w:r>
      <w:r w:rsidR="00C21414" w:rsidRPr="00227B6A">
        <w:t>los</w:t>
      </w:r>
      <w:r w:rsidRPr="00227B6A">
        <w:t xml:space="preserve"> Cuerpo</w:t>
      </w:r>
      <w:r w:rsidR="00C21414" w:rsidRPr="00227B6A">
        <w:t>s</w:t>
      </w:r>
      <w:r w:rsidRPr="00227B6A">
        <w:t xml:space="preserve"> de Gestión Procesal y Administrativa</w:t>
      </w:r>
      <w:r w:rsidR="00C21414" w:rsidRPr="00227B6A">
        <w:t>, Tramitación Procesal y Administrativa y Auxilio Judicial,</w:t>
      </w:r>
      <w:r w:rsidRPr="00227B6A">
        <w:t xml:space="preserve"> acumulando las plazas ofertadas para este sistema de ingreso en los respectivos Reales Decretos, antes mencionados, que aprueban las ofertas de empleo público par</w:t>
      </w:r>
      <w:r w:rsidR="00AB2764">
        <w:t xml:space="preserve">a los años 2020, </w:t>
      </w:r>
      <w:r w:rsidR="00AB2764" w:rsidRPr="006A4CCF">
        <w:t>2021</w:t>
      </w:r>
      <w:r w:rsidRPr="006A4CCF">
        <w:t xml:space="preserve"> y 202</w:t>
      </w:r>
      <w:r w:rsidR="00AB2764" w:rsidRPr="006A4CCF">
        <w:t>2</w:t>
      </w:r>
      <w:r w:rsidRPr="006A4CCF">
        <w:t>.</w:t>
      </w:r>
    </w:p>
    <w:p w14:paraId="2EE9580D" w14:textId="0419509C" w:rsidR="004E38AE" w:rsidRPr="006A4CCF" w:rsidRDefault="004E38AE" w:rsidP="00A6060E">
      <w:pPr>
        <w:jc w:val="both"/>
      </w:pPr>
      <w:r w:rsidRPr="006A4CCF">
        <w:t>La presente convocatoria se ha negociado con las representaciones sindicales presentes en la Mesa Sectorial de la Administración de Justicia.</w:t>
      </w:r>
    </w:p>
    <w:p w14:paraId="5A361769" w14:textId="77777777" w:rsidR="004E38AE" w:rsidRPr="004E38AE" w:rsidRDefault="004E38AE" w:rsidP="00A6060E">
      <w:pPr>
        <w:jc w:val="both"/>
        <w:rPr>
          <w:color w:val="00B050"/>
        </w:rPr>
      </w:pPr>
    </w:p>
    <w:p w14:paraId="1CA15304" w14:textId="77777777" w:rsidR="00A6060E" w:rsidRPr="00227B6A" w:rsidRDefault="00A6060E" w:rsidP="009077FD">
      <w:pPr>
        <w:jc w:val="center"/>
        <w:rPr>
          <w:b/>
          <w:bCs/>
        </w:rPr>
      </w:pPr>
      <w:r w:rsidRPr="00227B6A">
        <w:rPr>
          <w:b/>
          <w:bCs/>
        </w:rPr>
        <w:t>Justificación de la convocatoria</w:t>
      </w:r>
    </w:p>
    <w:p w14:paraId="6DDBD97D" w14:textId="640539EA" w:rsidR="00A6060E" w:rsidRPr="00227B6A" w:rsidRDefault="00A6060E" w:rsidP="00A6060E">
      <w:pPr>
        <w:jc w:val="both"/>
      </w:pPr>
      <w:r w:rsidRPr="00227B6A">
        <w:t xml:space="preserve">El retraso acumulado en la ejecución y finalización de los procesos de 2017 y 2018 (que se han visto notoriamente afectados por la pandemia COVID), </w:t>
      </w:r>
      <w:r w:rsidR="00A2558F" w:rsidRPr="00227B6A">
        <w:t>y</w:t>
      </w:r>
      <w:r w:rsidRPr="00227B6A">
        <w:t xml:space="preserve"> las novedades introducidas por la Ley 20/2021, de 28 de diciembre, de medidas urgentes para la reducción de la temporalidad en el empleo público, por otra, han ocasionado </w:t>
      </w:r>
      <w:r w:rsidR="00A2558F" w:rsidRPr="00227B6A">
        <w:t>una</w:t>
      </w:r>
      <w:r w:rsidRPr="00227B6A">
        <w:t xml:space="preserve"> superposición de procesos selectivos en el ámbito de la Administración de Justicia.</w:t>
      </w:r>
    </w:p>
    <w:p w14:paraId="1FCA509E" w14:textId="77777777" w:rsidR="00A6060E" w:rsidRPr="00227B6A" w:rsidRDefault="00A6060E" w:rsidP="00A6060E">
      <w:pPr>
        <w:jc w:val="both"/>
      </w:pPr>
      <w:r w:rsidRPr="00227B6A">
        <w:t>Entre estas novedades hay que destacar el artículo 2 de la Ley 20/2021, en el que se autoriza un nuevo proceso de estabilización de empleo público adicional al que reguló el artículo 19. Uno.6 de la Ley 3/2017, de 27 de junio, de Presupuestos Generales del Estado para el año 2017, para la Administración de Justicia, entre otros sectores.</w:t>
      </w:r>
    </w:p>
    <w:p w14:paraId="6206A21A" w14:textId="32D746F5" w:rsidR="00A6060E" w:rsidRPr="00227B6A" w:rsidRDefault="00A6060E" w:rsidP="00A6060E">
      <w:pPr>
        <w:jc w:val="both"/>
      </w:pPr>
      <w:r w:rsidRPr="00227B6A">
        <w:t>Por otro lado, en los ejercicios 2020</w:t>
      </w:r>
      <w:r w:rsidR="004A0A9C" w:rsidRPr="00227B6A">
        <w:t xml:space="preserve">, </w:t>
      </w:r>
      <w:r w:rsidRPr="00227B6A">
        <w:t>2021</w:t>
      </w:r>
      <w:r w:rsidR="004A0A9C" w:rsidRPr="00227B6A">
        <w:t xml:space="preserve"> y 2022</w:t>
      </w:r>
      <w:r w:rsidRPr="00227B6A">
        <w:t>, se han aprobado nuevas Ofertas de Empleo Público ordinarias.</w:t>
      </w:r>
    </w:p>
    <w:p w14:paraId="2C9A7A8A" w14:textId="77777777" w:rsidR="00A6060E" w:rsidRPr="00227B6A" w:rsidRDefault="00A6060E" w:rsidP="00A6060E">
      <w:pPr>
        <w:jc w:val="both"/>
      </w:pPr>
      <w:r w:rsidRPr="00227B6A">
        <w:t>La Ley 20/2021 no ha predeterminado un orden entre los distintos procesos selectivos pendientes de ejecutar. Además, considera compatibles los mecanismos de movilidad y de promoción interna con los procesos de estabilización derivados de dicha Ley.</w:t>
      </w:r>
    </w:p>
    <w:p w14:paraId="2D23D585" w14:textId="6F926FFC" w:rsidR="004A0A9C" w:rsidRPr="00227B6A" w:rsidRDefault="00A6060E" w:rsidP="00A6060E">
      <w:pPr>
        <w:jc w:val="both"/>
      </w:pPr>
      <w:r w:rsidRPr="00227B6A">
        <w:lastRenderedPageBreak/>
        <w:t xml:space="preserve">En el calendario de desarrollo de los procesos selectivos de la Administración de Justicia, se </w:t>
      </w:r>
      <w:r w:rsidR="00A5080A" w:rsidRPr="00227B6A">
        <w:t xml:space="preserve">determinó </w:t>
      </w:r>
      <w:r w:rsidRPr="00227B6A">
        <w:t xml:space="preserve">que se </w:t>
      </w:r>
      <w:r w:rsidR="004A0A9C" w:rsidRPr="00227B6A">
        <w:t>convocase</w:t>
      </w:r>
      <w:r w:rsidRPr="00227B6A">
        <w:t xml:space="preserve"> un proceso para la promoción interna en el que se </w:t>
      </w:r>
      <w:r w:rsidR="00A5080A" w:rsidRPr="00227B6A">
        <w:t>acumularían</w:t>
      </w:r>
      <w:r w:rsidRPr="00227B6A">
        <w:t xml:space="preserve"> las plazas </w:t>
      </w:r>
      <w:r w:rsidR="001F1E85" w:rsidRPr="00227B6A">
        <w:t>correspondientes a las ofertas de empleo público para los años 2019, 2020 y 2021.</w:t>
      </w:r>
      <w:r w:rsidRPr="00227B6A">
        <w:t xml:space="preserve"> Así, el personal titular de la Administración de Justicia, a través de la</w:t>
      </w:r>
      <w:r w:rsidR="001F1E85" w:rsidRPr="00227B6A">
        <w:t xml:space="preserve"> convocatoria</w:t>
      </w:r>
      <w:r w:rsidRPr="00227B6A">
        <w:t xml:space="preserve"> de promoción interna, </w:t>
      </w:r>
      <w:r w:rsidR="001F1E85" w:rsidRPr="00227B6A">
        <w:t>podría</w:t>
      </w:r>
      <w:r w:rsidRPr="00227B6A">
        <w:t xml:space="preserve"> hacer efectivo su derecho a </w:t>
      </w:r>
      <w:r w:rsidRPr="00E45B5A">
        <w:t xml:space="preserve">la </w:t>
      </w:r>
      <w:r w:rsidR="00534528" w:rsidRPr="00E45B5A">
        <w:t>promoción</w:t>
      </w:r>
      <w:r w:rsidRPr="00E45B5A">
        <w:t xml:space="preserve"> profesional</w:t>
      </w:r>
      <w:r w:rsidRPr="00227B6A">
        <w:t xml:space="preserve">, mediante el ascenso desde </w:t>
      </w:r>
      <w:r w:rsidR="001F1E85" w:rsidRPr="00227B6A">
        <w:t>el cuerpo de pertenencia</w:t>
      </w:r>
      <w:r w:rsidRPr="00227B6A">
        <w:t xml:space="preserve"> a otro superior conforme al artículo 490.1 de la Ley Orgánica 6/1985, de 1 de julio, del Poder Judicial y artículo 14 c) del Real Decreto Legislativo 5/2015, de 30 de octubre, por el que se aprueba el texto refundido de la Ley del Estatuto Básico del Empleado Público</w:t>
      </w:r>
      <w:r w:rsidR="00E45B5A">
        <w:t xml:space="preserve">. </w:t>
      </w:r>
      <w:r w:rsidR="00913CCA" w:rsidRPr="00227B6A">
        <w:t xml:space="preserve">Dicho proceso fue ya convocado el pasado mes de marzo y se encuentra desarrollándose. </w:t>
      </w:r>
      <w:r w:rsidR="00466D79" w:rsidRPr="00227B6A">
        <w:t xml:space="preserve">En </w:t>
      </w:r>
      <w:r w:rsidR="001F1E85" w:rsidRPr="00227B6A">
        <w:t>tal</w:t>
      </w:r>
      <w:r w:rsidR="00466D79" w:rsidRPr="00227B6A">
        <w:t xml:space="preserve"> proceso no se incluyen </w:t>
      </w:r>
      <w:r w:rsidR="00357609" w:rsidRPr="00227B6A">
        <w:t xml:space="preserve">las plazas de promoción interna correspondientes a la oferta de empleo público de 2022 pues al momento de la convocatoria aún no había sido aprobada. </w:t>
      </w:r>
    </w:p>
    <w:p w14:paraId="05843121" w14:textId="1382A473" w:rsidR="00A6060E" w:rsidRPr="00E45B5A" w:rsidRDefault="00CC20C1" w:rsidP="00A6060E">
      <w:pPr>
        <w:jc w:val="both"/>
        <w:rPr>
          <w:bCs/>
        </w:rPr>
      </w:pPr>
      <w:r w:rsidRPr="00227B6A">
        <w:t>Tal y como prevé la d</w:t>
      </w:r>
      <w:r w:rsidRPr="00227B6A">
        <w:rPr>
          <w:bCs/>
        </w:rPr>
        <w:t xml:space="preserve">isposición adicional quinta del Real Decreto 407/2022, de 24 de mayo, por el que se aprueba la oferta de empleo público para el año 2022, las plazas no convocadas correspondientes </w:t>
      </w:r>
      <w:r w:rsidRPr="00227B6A">
        <w:t>a las ofertas de empleo público de 2020 y 2021, serán acumuladas a la convocatoria de la oferta de empleo público de 2022.</w:t>
      </w:r>
      <w:r w:rsidRPr="00227B6A">
        <w:rPr>
          <w:bCs/>
        </w:rPr>
        <w:t xml:space="preserve"> De este modo, la presente Orden lleva a cabo de manera acumulada la oferta de empleo público para el turno libre de los tres </w:t>
      </w:r>
      <w:r w:rsidR="00AB2764">
        <w:rPr>
          <w:bCs/>
        </w:rPr>
        <w:t>ejercicios</w:t>
      </w:r>
      <w:r w:rsidRPr="00227B6A">
        <w:rPr>
          <w:bCs/>
        </w:rPr>
        <w:t xml:space="preserve"> </w:t>
      </w:r>
      <w:r w:rsidRPr="00E45B5A">
        <w:rPr>
          <w:bCs/>
        </w:rPr>
        <w:t xml:space="preserve">indicados. </w:t>
      </w:r>
    </w:p>
    <w:p w14:paraId="68FB7C7E" w14:textId="7E44C009" w:rsidR="00582E72" w:rsidRDefault="00E45B5A" w:rsidP="00A6060E">
      <w:pPr>
        <w:jc w:val="both"/>
        <w:rPr>
          <w:bCs/>
        </w:rPr>
      </w:pPr>
      <w:r>
        <w:rPr>
          <w:bCs/>
        </w:rPr>
        <w:t>A</w:t>
      </w:r>
      <w:r w:rsidR="00F904F8" w:rsidRPr="00E45B5A">
        <w:rPr>
          <w:bCs/>
        </w:rPr>
        <w:t xml:space="preserve"> diferencia de los últimos procesos en los que </w:t>
      </w:r>
      <w:r>
        <w:rPr>
          <w:bCs/>
        </w:rPr>
        <w:t>se aplicó</w:t>
      </w:r>
      <w:r w:rsidR="00F904F8" w:rsidRPr="00E45B5A">
        <w:rPr>
          <w:bCs/>
        </w:rPr>
        <w:t xml:space="preserve"> el </w:t>
      </w:r>
      <w:r>
        <w:rPr>
          <w:bCs/>
        </w:rPr>
        <w:t xml:space="preserve">sistema </w:t>
      </w:r>
      <w:r w:rsidR="00582E72">
        <w:rPr>
          <w:bCs/>
        </w:rPr>
        <w:t xml:space="preserve">selectivo </w:t>
      </w:r>
      <w:r>
        <w:rPr>
          <w:bCs/>
        </w:rPr>
        <w:t xml:space="preserve">de </w:t>
      </w:r>
      <w:r w:rsidR="00F904F8" w:rsidRPr="00E45B5A">
        <w:rPr>
          <w:bCs/>
        </w:rPr>
        <w:t xml:space="preserve">concurso-oposición </w:t>
      </w:r>
      <w:r>
        <w:rPr>
          <w:bCs/>
        </w:rPr>
        <w:t>(</w:t>
      </w:r>
      <w:r w:rsidR="00F904F8" w:rsidRPr="00E45B5A">
        <w:rPr>
          <w:bCs/>
        </w:rPr>
        <w:t xml:space="preserve">dada </w:t>
      </w:r>
      <w:r>
        <w:rPr>
          <w:bCs/>
        </w:rPr>
        <w:t>la</w:t>
      </w:r>
      <w:r w:rsidR="00F904F8" w:rsidRPr="00E45B5A">
        <w:rPr>
          <w:bCs/>
        </w:rPr>
        <w:t xml:space="preserve"> naturaleza extraordinaria </w:t>
      </w:r>
      <w:r>
        <w:rPr>
          <w:bCs/>
        </w:rPr>
        <w:t>de esas ofertas de 2017, 2018 y 2019, en las que se combinaban plazas de reposición con las</w:t>
      </w:r>
      <w:r w:rsidR="00F904F8" w:rsidRPr="00E45B5A">
        <w:rPr>
          <w:bCs/>
        </w:rPr>
        <w:t xml:space="preserve"> de estabilización</w:t>
      </w:r>
      <w:r>
        <w:rPr>
          <w:bCs/>
        </w:rPr>
        <w:t>),</w:t>
      </w:r>
      <w:r w:rsidRPr="00E45B5A">
        <w:rPr>
          <w:bCs/>
        </w:rPr>
        <w:t xml:space="preserve"> </w:t>
      </w:r>
      <w:r>
        <w:rPr>
          <w:bCs/>
        </w:rPr>
        <w:t>e</w:t>
      </w:r>
      <w:r w:rsidRPr="00E45B5A">
        <w:rPr>
          <w:bCs/>
        </w:rPr>
        <w:t>n la presente convocatoria el sistema de ingreso es la oposición</w:t>
      </w:r>
      <w:r w:rsidR="00F904F8" w:rsidRPr="00E45B5A">
        <w:rPr>
          <w:bCs/>
        </w:rPr>
        <w:t xml:space="preserve">. </w:t>
      </w:r>
      <w:r w:rsidR="00582E72">
        <w:rPr>
          <w:bCs/>
        </w:rPr>
        <w:t xml:space="preserve">Se </w:t>
      </w:r>
      <w:r w:rsidR="00F904F8" w:rsidRPr="00E45B5A">
        <w:rPr>
          <w:bCs/>
        </w:rPr>
        <w:t>oferta</w:t>
      </w:r>
      <w:r w:rsidR="00582E72">
        <w:rPr>
          <w:bCs/>
        </w:rPr>
        <w:t>n</w:t>
      </w:r>
      <w:r w:rsidR="00F904F8" w:rsidRPr="00E45B5A">
        <w:rPr>
          <w:bCs/>
        </w:rPr>
        <w:t xml:space="preserve"> exclusivamente plazas de reposición aprobadas por los Reales Decretos ya mencionados para los ejercicios 2020, 2021 y 2022. </w:t>
      </w:r>
    </w:p>
    <w:p w14:paraId="15EB9AEF" w14:textId="316B5D00" w:rsidR="00B94090" w:rsidRPr="00E45B5A" w:rsidRDefault="00F904F8" w:rsidP="00A6060E">
      <w:pPr>
        <w:jc w:val="both"/>
        <w:rPr>
          <w:bCs/>
        </w:rPr>
      </w:pPr>
      <w:r w:rsidRPr="00E45B5A">
        <w:rPr>
          <w:bCs/>
        </w:rPr>
        <w:t>Así mismo, la necesidad de agilizar plazos y acortar la duración de procesos selectivos, a la que seguidamente se hace alusión, aconsejan también la elecci</w:t>
      </w:r>
      <w:r w:rsidR="00A24AFE" w:rsidRPr="00E45B5A">
        <w:rPr>
          <w:bCs/>
        </w:rPr>
        <w:t xml:space="preserve">ón de este </w:t>
      </w:r>
      <w:r w:rsidR="00582E72">
        <w:rPr>
          <w:bCs/>
        </w:rPr>
        <w:t xml:space="preserve">sistema </w:t>
      </w:r>
      <w:r w:rsidR="00A24AFE" w:rsidRPr="00E45B5A">
        <w:rPr>
          <w:bCs/>
        </w:rPr>
        <w:t>selectivo</w:t>
      </w:r>
      <w:r w:rsidR="00582E72">
        <w:rPr>
          <w:bCs/>
        </w:rPr>
        <w:t xml:space="preserve"> de oposición</w:t>
      </w:r>
      <w:r w:rsidR="00A24AFE" w:rsidRPr="00E45B5A">
        <w:rPr>
          <w:bCs/>
        </w:rPr>
        <w:t>, para así atender en los plazos legales fijados los procesos extraordinarios de estabilización previstos en la Ley 20/2021</w:t>
      </w:r>
      <w:r w:rsidR="00582E72">
        <w:rPr>
          <w:bCs/>
        </w:rPr>
        <w:t>,</w:t>
      </w:r>
      <w:r w:rsidR="00A24AFE" w:rsidRPr="00E45B5A">
        <w:rPr>
          <w:bCs/>
        </w:rPr>
        <w:t xml:space="preserve"> que se llevarán a cabo a través de los </w:t>
      </w:r>
      <w:r w:rsidR="00582E72">
        <w:rPr>
          <w:bCs/>
        </w:rPr>
        <w:t xml:space="preserve">sistemas </w:t>
      </w:r>
      <w:r w:rsidR="00A24AFE" w:rsidRPr="00E45B5A">
        <w:rPr>
          <w:bCs/>
        </w:rPr>
        <w:t xml:space="preserve">de concurso y del concurso-oposición.  </w:t>
      </w:r>
    </w:p>
    <w:p w14:paraId="136E8C9F" w14:textId="28BE8754" w:rsidR="000663F9" w:rsidRDefault="00695AF5" w:rsidP="009F4539">
      <w:pPr>
        <w:jc w:val="both"/>
      </w:pPr>
      <w:r w:rsidRPr="00E45B5A">
        <w:t xml:space="preserve">Por otra </w:t>
      </w:r>
      <w:r w:rsidR="00AA4F83" w:rsidRPr="00E45B5A">
        <w:t>parte,</w:t>
      </w:r>
      <w:r w:rsidRPr="00E45B5A">
        <w:t xml:space="preserve"> la referida Ley 20/2021</w:t>
      </w:r>
      <w:r w:rsidR="009F4539" w:rsidRPr="00E45B5A">
        <w:t xml:space="preserve"> </w:t>
      </w:r>
      <w:r w:rsidR="00AB2764" w:rsidRPr="00E45B5A">
        <w:t>ha establecido también el mandat</w:t>
      </w:r>
      <w:r w:rsidR="009F4539" w:rsidRPr="00E45B5A">
        <w:t xml:space="preserve">o a las distintas Administraciones Públicas de asegurar el cumplimiento de los plazos </w:t>
      </w:r>
      <w:r w:rsidR="00537FCB" w:rsidRPr="00E45B5A">
        <w:t xml:space="preserve">de ejecución de los </w:t>
      </w:r>
      <w:r w:rsidR="00537FCB" w:rsidRPr="00227B6A">
        <w:t xml:space="preserve">procesos selectivos, mediante la </w:t>
      </w:r>
      <w:r w:rsidR="00764494" w:rsidRPr="00227B6A">
        <w:t xml:space="preserve">adopción </w:t>
      </w:r>
      <w:r w:rsidR="009F4539" w:rsidRPr="00227B6A">
        <w:t xml:space="preserve">de medidas apropiadas para </w:t>
      </w:r>
      <w:r w:rsidR="00582E72">
        <w:t xml:space="preserve">la agilización de su </w:t>
      </w:r>
      <w:r w:rsidR="009F4539" w:rsidRPr="00227B6A">
        <w:t>desarrollo, tales como la reducción de plazos, la digitalización de los procesos o la acumulación de pruebas en un mismo ejercicio, entre otras.</w:t>
      </w:r>
      <w:r w:rsidR="00BF620D" w:rsidRPr="00227B6A">
        <w:t xml:space="preserve"> En consecuencia</w:t>
      </w:r>
      <w:r w:rsidR="00AC00D9" w:rsidRPr="00227B6A">
        <w:t xml:space="preserve">, en la presente convocatoria, sin </w:t>
      </w:r>
      <w:r w:rsidR="00764494" w:rsidRPr="00227B6A">
        <w:t>perjuicio</w:t>
      </w:r>
      <w:r w:rsidR="00AC00D9" w:rsidRPr="00227B6A">
        <w:t xml:space="preserve"> de</w:t>
      </w:r>
      <w:r w:rsidR="00764494" w:rsidRPr="00227B6A">
        <w:t xml:space="preserve"> otras </w:t>
      </w:r>
      <w:r w:rsidR="00AC00D9" w:rsidRPr="00227B6A">
        <w:t xml:space="preserve">medidas que </w:t>
      </w:r>
      <w:r w:rsidR="00B31433" w:rsidRPr="00227B6A">
        <w:t xml:space="preserve">puedan adoptarse para conseguir esta agilización en los procesos selectivos, se concentrarán los </w:t>
      </w:r>
      <w:r w:rsidR="00AA4F83" w:rsidRPr="00227B6A">
        <w:t>diferentes ejercicios d</w:t>
      </w:r>
      <w:r w:rsidR="00764494" w:rsidRPr="00227B6A">
        <w:t xml:space="preserve">e cada uno de los procesos en el mismo día, pero en día diferente para cada uno de los Cuerpos funcionariales. </w:t>
      </w:r>
    </w:p>
    <w:p w14:paraId="4B3BF3AF" w14:textId="01041825" w:rsidR="009F4539" w:rsidRPr="00227B6A" w:rsidRDefault="000663F9" w:rsidP="009F4539">
      <w:pPr>
        <w:jc w:val="both"/>
      </w:pPr>
      <w:r>
        <w:t xml:space="preserve">También como medida para aumentar agilización de los procesos selectivos, reclamada por el Real </w:t>
      </w:r>
      <w:r w:rsidRPr="000663F9">
        <w:rPr>
          <w:bCs/>
        </w:rPr>
        <w:t>407/2022, de 24 de mayo, por el que se aprueba la oferta de empleo público para el año 2022</w:t>
      </w:r>
      <w:r w:rsidR="0017096F">
        <w:rPr>
          <w:bCs/>
        </w:rPr>
        <w:t>,</w:t>
      </w:r>
      <w:r>
        <w:rPr>
          <w:bCs/>
        </w:rPr>
        <w:t xml:space="preserve"> así como por la Ley 20/2021 ya citada, se procede en estas convocatorias a la reducción de los plazos finales de las mismas, evitando así demoras en su resolución y en la incorporación del nuevo personal. </w:t>
      </w:r>
    </w:p>
    <w:p w14:paraId="24D4E078" w14:textId="4B7C50BF" w:rsidR="006A5A67" w:rsidRPr="00227B6A" w:rsidRDefault="00C21414" w:rsidP="006A5A67">
      <w:pPr>
        <w:jc w:val="both"/>
        <w:rPr>
          <w:iCs/>
        </w:rPr>
      </w:pPr>
      <w:r w:rsidRPr="00227B6A">
        <w:t>Finalmente,</w:t>
      </w:r>
      <w:r w:rsidR="006A5A67" w:rsidRPr="00227B6A">
        <w:t xml:space="preserve"> la presente convocatoria recoge la previsión de elaboración de </w:t>
      </w:r>
      <w:r w:rsidR="006A5A67" w:rsidRPr="00227B6A">
        <w:rPr>
          <w:iCs/>
        </w:rPr>
        <w:t xml:space="preserve">una relación de posibles personas candidatas para </w:t>
      </w:r>
      <w:r w:rsidR="00764494" w:rsidRPr="00227B6A">
        <w:rPr>
          <w:iCs/>
        </w:rPr>
        <w:t>su</w:t>
      </w:r>
      <w:r w:rsidR="006A5A67" w:rsidRPr="00227B6A">
        <w:rPr>
          <w:iCs/>
        </w:rPr>
        <w:t xml:space="preserve"> nombramiento como personal funcionario interino y el procedimiento para que las personas aspirantes puedan manifestar su voluntad de integrarse en ellas, caso de no superar el proceso selectivo. </w:t>
      </w:r>
    </w:p>
    <w:p w14:paraId="373AAA9D" w14:textId="77777777" w:rsidR="0017096F" w:rsidRDefault="006A5A67" w:rsidP="006A5A67">
      <w:pPr>
        <w:jc w:val="both"/>
      </w:pPr>
      <w:r w:rsidRPr="00227B6A">
        <w:lastRenderedPageBreak/>
        <w:t>En este sentido</w:t>
      </w:r>
      <w:r w:rsidR="0017096F">
        <w:t>,</w:t>
      </w:r>
      <w:r w:rsidRPr="00227B6A">
        <w:t xml:space="preserve"> debemos partir del artículo 489 de la Ley Orgánica del Poder Judicial conforme al cual la selección de personal funcionario interino habrá de realizarse de acu</w:t>
      </w:r>
      <w:r w:rsidR="00497D02" w:rsidRPr="00227B6A">
        <w:t>e</w:t>
      </w:r>
      <w:r w:rsidRPr="00227B6A">
        <w:t xml:space="preserve">rdo con criterios objetivos, siendo competencia del Ministerio de Justicia o, en su caso de las Comunidades Autónomas que han asumido las competencias en medios personales, la selección de este personal, mediante procedimientos ágiles que respetarán en todo caso los principios de igualdad, mérito, capacidad y publicidad. </w:t>
      </w:r>
    </w:p>
    <w:p w14:paraId="399E8119" w14:textId="209B0082" w:rsidR="006A5A67" w:rsidRDefault="006A5A67" w:rsidP="006A5A67">
      <w:pPr>
        <w:jc w:val="both"/>
      </w:pPr>
      <w:r w:rsidRPr="00227B6A">
        <w:t xml:space="preserve">Por su parte, </w:t>
      </w:r>
      <w:r w:rsidR="00764494" w:rsidRPr="00227B6A">
        <w:t xml:space="preserve">el Real Decreto </w:t>
      </w:r>
      <w:r w:rsidRPr="00227B6A">
        <w:t>407/2022, de 24 de mayo</w:t>
      </w:r>
      <w:r w:rsidR="00764494" w:rsidRPr="00227B6A">
        <w:t>,</w:t>
      </w:r>
      <w:r w:rsidR="00D251F6" w:rsidRPr="00227B6A">
        <w:t xml:space="preserve"> </w:t>
      </w:r>
      <w:r w:rsidRPr="00227B6A">
        <w:t xml:space="preserve">por el que se aprueba la oferta de empleo público para el año 2022, </w:t>
      </w:r>
      <w:r w:rsidR="00764494" w:rsidRPr="00227B6A">
        <w:t xml:space="preserve">establece, </w:t>
      </w:r>
      <w:r w:rsidRPr="00227B6A">
        <w:t>dentro de los criterios generales de aplicación en los procesos selectivos y sobre la publicidad y gestión de los mismos</w:t>
      </w:r>
      <w:r w:rsidR="0017096F">
        <w:t>,</w:t>
      </w:r>
      <w:r w:rsidRPr="00227B6A">
        <w:t xml:space="preserve"> que todas las convocatorias determinarán que el órgano de selección elaborará</w:t>
      </w:r>
      <w:r w:rsidR="00764494" w:rsidRPr="00227B6A">
        <w:t>,</w:t>
      </w:r>
      <w:r w:rsidRPr="00227B6A">
        <w:t xml:space="preserve"> a la finalización del mismo, una relación de posibles personas candidatas para el nombramiento como personal interino del cuerpo al que pertenezca la convocatoria, con la duración, características y funcionamiento que establezca en su caso el órgano convocante, y previo informe favorable de la Dirección General de la Función Pública. </w:t>
      </w:r>
      <w:r w:rsidR="00AB2764" w:rsidRPr="000663F9">
        <w:t xml:space="preserve">Esta </w:t>
      </w:r>
      <w:r w:rsidRPr="000663F9">
        <w:t>norma</w:t>
      </w:r>
      <w:r w:rsidR="00AB2764" w:rsidRPr="000663F9">
        <w:t xml:space="preserve"> resulta de aplicación también </w:t>
      </w:r>
      <w:r w:rsidRPr="000663F9">
        <w:t>a los procesos selectivos</w:t>
      </w:r>
      <w:r w:rsidR="00AB2764" w:rsidRPr="000663F9">
        <w:t xml:space="preserve"> en la Administración de Justic</w:t>
      </w:r>
      <w:r w:rsidR="005C2AEA">
        <w:t>i</w:t>
      </w:r>
      <w:r w:rsidR="00AB2764" w:rsidRPr="000663F9">
        <w:t xml:space="preserve">a, por remisión del artículo 484 de la LOPJ. </w:t>
      </w:r>
      <w:r w:rsidR="00764494" w:rsidRPr="000663F9">
        <w:t xml:space="preserve">Por ello, </w:t>
      </w:r>
      <w:r w:rsidRPr="000663F9">
        <w:t xml:space="preserve">el Ministerio de Justicia, para el ámbito no transferido y en aras a futuras incorporaciones de personal interino, incorporará en la presente convocatoria la previsión de que las personas aspirantes puedan optar </w:t>
      </w:r>
      <w:r w:rsidR="00764494" w:rsidRPr="000663F9">
        <w:t>por</w:t>
      </w:r>
      <w:r w:rsidRPr="000663F9">
        <w:t xml:space="preserve"> formar parte de esta relación de personas candidatas para trabajar como personal funcionario interino, caso de que n</w:t>
      </w:r>
      <w:r w:rsidR="003F799F">
        <w:t>o superen el proceso selectivo.</w:t>
      </w:r>
    </w:p>
    <w:p w14:paraId="756F3CF0" w14:textId="77777777" w:rsidR="0017096F" w:rsidRPr="00227B6A" w:rsidRDefault="0017096F" w:rsidP="006A5A67">
      <w:pPr>
        <w:jc w:val="both"/>
      </w:pPr>
    </w:p>
    <w:p w14:paraId="08930CB6" w14:textId="32A5FC82" w:rsidR="00A6060E" w:rsidRPr="00227B6A" w:rsidRDefault="00A6060E" w:rsidP="009077FD">
      <w:pPr>
        <w:jc w:val="center"/>
        <w:rPr>
          <w:b/>
          <w:bCs/>
        </w:rPr>
      </w:pPr>
      <w:r w:rsidRPr="00227B6A">
        <w:rPr>
          <w:b/>
          <w:bCs/>
        </w:rPr>
        <w:t>Igualdad efectiva entre mujeres y hombres</w:t>
      </w:r>
    </w:p>
    <w:p w14:paraId="276B1455" w14:textId="7DA4D0ED" w:rsidR="00A6060E" w:rsidRDefault="00A6060E" w:rsidP="00A6060E">
      <w:pPr>
        <w:jc w:val="both"/>
      </w:pPr>
      <w:r w:rsidRPr="00227B6A">
        <w:t>La presente convocatoria tiene en cuenta el principio de igualdad de trato entre mujeres y hombres por lo que se refiere al acceso al empleo público, de acuerdo con el artículo 14 de la Constitución Española, el Real Decreto Legislativo 5/2015, de 30 de octubre, por el que se aprueba el Texto Refundido de la Ley del Estatuto Básico del Empleado Público, la Ley Orgánica 3/2007, de 22 de marzo, para la igualdad efectiva de mujeres y hombres y el Acuerdo de Consejo de Ministros de 9 de diciembre de 2020, por el que se aprueba el III Plan para la Igualdad de Género en la Administración General del Estado y en los Organismos Públicos vinculados o dependientes de ella, así como la normativa sobre protección de datos de carácter personal.</w:t>
      </w:r>
    </w:p>
    <w:p w14:paraId="36EFFCD9" w14:textId="77777777" w:rsidR="0017096F" w:rsidRPr="00227B6A" w:rsidRDefault="0017096F" w:rsidP="00A6060E">
      <w:pPr>
        <w:jc w:val="both"/>
      </w:pPr>
    </w:p>
    <w:p w14:paraId="28EE204A" w14:textId="77777777" w:rsidR="00A6060E" w:rsidRPr="00227B6A" w:rsidRDefault="00A6060E" w:rsidP="009077FD">
      <w:pPr>
        <w:jc w:val="center"/>
        <w:rPr>
          <w:b/>
          <w:bCs/>
        </w:rPr>
      </w:pPr>
      <w:r w:rsidRPr="00227B6A">
        <w:rPr>
          <w:b/>
          <w:bCs/>
        </w:rPr>
        <w:t>Igualdad de oportunidades, no discriminación y accesibilidad universal</w:t>
      </w:r>
    </w:p>
    <w:p w14:paraId="4F430FB3" w14:textId="6F870A84" w:rsidR="00A6060E" w:rsidRPr="00227B6A" w:rsidRDefault="00CA7942" w:rsidP="00A6060E">
      <w:pPr>
        <w:jc w:val="both"/>
      </w:pPr>
      <w:r w:rsidRPr="00227B6A">
        <w:t xml:space="preserve">La convocatoria tiene también </w:t>
      </w:r>
      <w:r w:rsidR="00A6060E" w:rsidRPr="00227B6A">
        <w:t>en cuenta los principios de igualdad de trato y no discriminación de las personas con discapacidad y sus derechos, de acuerdo con el Real Decreto Legislativo 1/2013, de 29 de noviembre, por el que se aprueba el Texto Refundido de la Ley General de derechos de las personas con discapacidad y de su inclusión social, el Real Decreto 1414/2006, de 1 de diciembre, por el que se determina la consideración de persona con discapacidad a los efectos de la Ley 51/2003, de 2 de diciembre, de Igualdad de oportunidades, no discriminación y accesibilidad universal de las personas con discapacidad, y el Real Decreto 2271/2004, de 3 de diciembre, por el que se regula el acceso al empleo público y la provisión de puestos de trabajo de las personas con discapacidad.</w:t>
      </w:r>
    </w:p>
    <w:p w14:paraId="2043AFDB" w14:textId="7FE20383" w:rsidR="0021496C" w:rsidRPr="00227B6A" w:rsidRDefault="0021496C" w:rsidP="0021496C">
      <w:pPr>
        <w:jc w:val="both"/>
      </w:pPr>
      <w:r w:rsidRPr="00227B6A">
        <w:t xml:space="preserve">De conformidad con lo dispuesto en la Ley 15/2022, de 12 de julio, integral para la igualdad de trato y la no discriminación, con el objeto de garantizar y promover el derecho a la igualdad de trato y no </w:t>
      </w:r>
      <w:r w:rsidRPr="0017096F">
        <w:t>discriminación</w:t>
      </w:r>
      <w:r w:rsidR="00534528" w:rsidRPr="0017096F">
        <w:t>, la convocatoria</w:t>
      </w:r>
      <w:r w:rsidRPr="0017096F">
        <w:t xml:space="preserve"> no establece </w:t>
      </w:r>
      <w:r w:rsidRPr="00227B6A">
        <w:t xml:space="preserve">limitaciones, segregaciones o exclusiones </w:t>
      </w:r>
      <w:r w:rsidRPr="00227B6A">
        <w:lastRenderedPageBreak/>
        <w:t>en el acceso al empleo público por razón de nacimiento, origen racial o étnico, sexo, religión, convicción u opinión, edad, discapacidad, orientación o identidad sexual, expresión de género, enfermedad o condición de salud, estado serológico y/o predisposición genética a sufrir patologías y trastornos, lengua, situación socioeconómica, o cualquier otra condición o circunstancia personal o social</w:t>
      </w:r>
      <w:r w:rsidR="0014075C" w:rsidRPr="00227B6A">
        <w:t xml:space="preserve">, salvo diferencias de trato cuando los criterios para tal diferenciación sean razonables y objetivos y lo que se persiga es lograr un propósito legítimo o así venga autorizado por norma con rango de ley, o cuando resulten de disposiciones normativas o decisiones generales de las administraciones públicas destinadas a proteger a las personas, o a grupos de población necesitados de acciones específicas para mejorar sus condiciones de vida o favorecer su incorporación al trabajo o a distintos bienes y servicios esenciales y garantizar el ejercicio de sus derechos y libertades en condiciones de igualdad.   </w:t>
      </w:r>
    </w:p>
    <w:p w14:paraId="3A2FA4D1" w14:textId="77777777" w:rsidR="004E38AE" w:rsidRDefault="004E38AE" w:rsidP="00A6060E">
      <w:pPr>
        <w:jc w:val="both"/>
      </w:pPr>
    </w:p>
    <w:p w14:paraId="4C7A2691" w14:textId="118F0C9E" w:rsidR="00A6060E" w:rsidRDefault="00A6060E" w:rsidP="00A6060E">
      <w:pPr>
        <w:jc w:val="both"/>
      </w:pPr>
      <w:r w:rsidRPr="00227B6A">
        <w:t>Este proceso se desarrollará de acuerdo con las siguientes</w:t>
      </w:r>
    </w:p>
    <w:p w14:paraId="37E3CEDC" w14:textId="77777777" w:rsidR="0017096F" w:rsidRPr="00227B6A" w:rsidRDefault="0017096F" w:rsidP="00A6060E">
      <w:pPr>
        <w:jc w:val="both"/>
      </w:pPr>
    </w:p>
    <w:p w14:paraId="2EFCB857" w14:textId="77777777" w:rsidR="00A6060E" w:rsidRPr="00227B6A" w:rsidRDefault="00A6060E" w:rsidP="009077FD">
      <w:pPr>
        <w:jc w:val="center"/>
        <w:rPr>
          <w:b/>
          <w:bCs/>
        </w:rPr>
      </w:pPr>
      <w:r w:rsidRPr="00227B6A">
        <w:rPr>
          <w:b/>
          <w:bCs/>
        </w:rPr>
        <w:t>Bases</w:t>
      </w:r>
    </w:p>
    <w:p w14:paraId="079662F7" w14:textId="0F38DD65" w:rsidR="00A6060E" w:rsidRDefault="00A6060E" w:rsidP="00A6060E">
      <w:pPr>
        <w:jc w:val="both"/>
      </w:pPr>
      <w:r w:rsidRPr="00227B6A">
        <w:t>Las bases por las que se regirá la presente convocatoria serán,</w:t>
      </w:r>
      <w:r w:rsidR="00CA7942" w:rsidRPr="00227B6A">
        <w:t xml:space="preserve"> además de las que se establecen</w:t>
      </w:r>
      <w:r w:rsidRPr="00227B6A">
        <w:t xml:space="preserve"> en la presente Orden, las establecidas en la Orden HFP/688/2017, de 20 de julio, por la que se establecen las bases comunes que regirán los procesos selectivos para el ingreso o el acceso en cuerpos o escalas de la Administración General del Estado</w:t>
      </w:r>
      <w:r w:rsidR="00A2558F" w:rsidRPr="00227B6A">
        <w:t>, en lo que resulten de aplicación y no contradigan a las presentes</w:t>
      </w:r>
      <w:r w:rsidRPr="00227B6A">
        <w:t>.</w:t>
      </w:r>
    </w:p>
    <w:p w14:paraId="62CA0A82" w14:textId="3ACC454D" w:rsidR="00534528" w:rsidRPr="00740FAD" w:rsidRDefault="00740FAD" w:rsidP="00A6060E">
      <w:pPr>
        <w:jc w:val="both"/>
      </w:pPr>
      <w:r w:rsidRPr="00740FAD">
        <w:t>E</w:t>
      </w:r>
      <w:r w:rsidR="00534528" w:rsidRPr="00740FAD">
        <w:t>n lo no previsto en estas bases se estará a lo dispuesto en el Real Decreto Legislativo 5/2015, de 30 de octubre, por el que se aprueba el texto refundido de la Ley del Estatuto Básico del Empleado Público, y el resto de la normativa del Estado sobre Función Pública.</w:t>
      </w:r>
      <w:r w:rsidR="000F120E" w:rsidRPr="00740FAD">
        <w:t xml:space="preserve"> </w:t>
      </w:r>
    </w:p>
    <w:p w14:paraId="783F3E77" w14:textId="2D8738E8" w:rsidR="00A6060E" w:rsidRDefault="00A6060E" w:rsidP="00A6060E">
      <w:pPr>
        <w:jc w:val="both"/>
      </w:pPr>
      <w:r w:rsidRPr="00227B6A">
        <w:t>La presente convocatoria se publicará en las páginas webs del punto de acceso general (www.administracion.gob.es) y del Ministerio de Justicia, www.mjusticia.gob.es (Ciudadanos-Empleo público).</w:t>
      </w:r>
    </w:p>
    <w:p w14:paraId="379EF752" w14:textId="77777777" w:rsidR="00740FAD" w:rsidRPr="00227B6A" w:rsidRDefault="00740FAD" w:rsidP="00A6060E">
      <w:pPr>
        <w:jc w:val="both"/>
      </w:pPr>
    </w:p>
    <w:p w14:paraId="62688502" w14:textId="77777777" w:rsidR="00A6060E" w:rsidRPr="00227B6A" w:rsidRDefault="00A6060E" w:rsidP="00324894">
      <w:pPr>
        <w:jc w:val="center"/>
        <w:rPr>
          <w:i/>
          <w:iCs/>
        </w:rPr>
      </w:pPr>
      <w:r w:rsidRPr="00227B6A">
        <w:rPr>
          <w:i/>
          <w:iCs/>
        </w:rPr>
        <w:t>1. Descripción de las plazas</w:t>
      </w:r>
    </w:p>
    <w:p w14:paraId="4C8EAE57" w14:textId="52FA61D0" w:rsidR="000D33AF" w:rsidRPr="00227B6A" w:rsidRDefault="00A6060E" w:rsidP="00A6060E">
      <w:pPr>
        <w:jc w:val="both"/>
      </w:pPr>
      <w:r w:rsidRPr="00227B6A">
        <w:t xml:space="preserve">1.1 Se convoca proceso selectivo para cubrir por </w:t>
      </w:r>
      <w:r w:rsidR="00F23162" w:rsidRPr="00227B6A">
        <w:t>el turno libre</w:t>
      </w:r>
      <w:r w:rsidRPr="00227B6A">
        <w:t xml:space="preserve">, a través del sistema de oposición, </w:t>
      </w:r>
      <w:r w:rsidR="002E1336" w:rsidRPr="00227B6A">
        <w:t>1.091</w:t>
      </w:r>
      <w:r w:rsidRPr="00227B6A">
        <w:t xml:space="preserve"> plazas en el Cuerpo de Gestión Procesal y Administrativa, </w:t>
      </w:r>
      <w:r w:rsidR="00C21414" w:rsidRPr="00227B6A">
        <w:t xml:space="preserve">1.191 plazas en el Cuerpo de Tramitación Procesal y Administrativa y 592 plazas en el Cuerpo de Auxilio Judicial, </w:t>
      </w:r>
      <w:r w:rsidRPr="00227B6A">
        <w:t xml:space="preserve">conforme a lo dispuesto en </w:t>
      </w:r>
      <w:r w:rsidR="00F23162" w:rsidRPr="00227B6A">
        <w:t xml:space="preserve"> e</w:t>
      </w:r>
      <w:r w:rsidRPr="00227B6A">
        <w:t xml:space="preserve">l Real Decreto 936/2020, de 27 de octubre, por el que se aprueba la oferta de </w:t>
      </w:r>
      <w:r w:rsidR="00F23162" w:rsidRPr="00227B6A">
        <w:t xml:space="preserve">empleo público para el año 2020, </w:t>
      </w:r>
      <w:r w:rsidRPr="00227B6A">
        <w:t>en el Real Decreto 636/2021, de 27 de julio, por el que se aprueba la oferta de empleo público para el año 2021</w:t>
      </w:r>
      <w:r w:rsidR="00B937A5" w:rsidRPr="00227B6A">
        <w:t xml:space="preserve"> y en el Real </w:t>
      </w:r>
      <w:r w:rsidR="00CC20C1" w:rsidRPr="00227B6A">
        <w:t>Decreto 407/2022, de 24 de mayo, por el que se aprueba la oferta de empleo público para el año 2022</w:t>
      </w:r>
      <w:r w:rsidR="00CA7942" w:rsidRPr="00227B6A">
        <w:t>,</w:t>
      </w:r>
      <w:r w:rsidR="00B937A5" w:rsidRPr="00227B6A">
        <w:t xml:space="preserve"> </w:t>
      </w:r>
      <w:r w:rsidRPr="00227B6A">
        <w:t>tal y como se establece</w:t>
      </w:r>
      <w:r w:rsidR="00C21414" w:rsidRPr="00227B6A">
        <w:t xml:space="preserve"> en los cuadros recogidos en el anexo I de esta convocatoria</w:t>
      </w:r>
      <w:r w:rsidR="000D33AF" w:rsidRPr="00227B6A">
        <w:t>.</w:t>
      </w:r>
    </w:p>
    <w:p w14:paraId="16BB0EE5" w14:textId="4851CD06" w:rsidR="00A6060E" w:rsidRPr="00227B6A" w:rsidRDefault="00A6060E" w:rsidP="00A6060E">
      <w:pPr>
        <w:jc w:val="both"/>
      </w:pPr>
      <w:r w:rsidRPr="00227B6A">
        <w:t>La convocatoria de las plazas se llevará a cabo conjuntamente</w:t>
      </w:r>
      <w:r w:rsidR="000D33AF" w:rsidRPr="00227B6A">
        <w:t xml:space="preserve"> en todo el territorio nacional</w:t>
      </w:r>
      <w:r w:rsidRPr="00227B6A">
        <w:t>, de acuerdo con la distribución territorial</w:t>
      </w:r>
      <w:r w:rsidR="00CA7942" w:rsidRPr="00227B6A">
        <w:t xml:space="preserve">, entre el ámbito gestionado por el Ministerio de Justicia y las distintas Comunidades Autónomas con competencias asumidas en medidos personales, que se recoge </w:t>
      </w:r>
      <w:r w:rsidR="000D33AF" w:rsidRPr="00227B6A">
        <w:t>en el anexo II.</w:t>
      </w:r>
      <w:r w:rsidR="00CA7942" w:rsidRPr="00227B6A">
        <w:t xml:space="preserve"> </w:t>
      </w:r>
      <w:r w:rsidR="000D33AF" w:rsidRPr="00227B6A">
        <w:t>L</w:t>
      </w:r>
      <w:r w:rsidRPr="00227B6A">
        <w:t>os aspirantes</w:t>
      </w:r>
      <w:r w:rsidR="00CA7942" w:rsidRPr="00227B6A">
        <w:t xml:space="preserve">, dentro de cada Cuerpo, </w:t>
      </w:r>
      <w:r w:rsidRPr="00227B6A">
        <w:t xml:space="preserve">podrán concurrir por uno de estos ámbitos territoriales, según las instrucciones detalladas en el anexo </w:t>
      </w:r>
      <w:r w:rsidR="00F61F55" w:rsidRPr="00227B6A">
        <w:t>VII.</w:t>
      </w:r>
    </w:p>
    <w:p w14:paraId="5B20971E" w14:textId="5913B21B" w:rsidR="00A6060E" w:rsidRPr="00740FAD" w:rsidRDefault="00A6060E" w:rsidP="00A6060E">
      <w:pPr>
        <w:jc w:val="both"/>
      </w:pPr>
      <w:r w:rsidRPr="00227B6A">
        <w:lastRenderedPageBreak/>
        <w:t>Cuando el número de plazas o el mejor desarrollo de los procesos selectivos lo aconseje, se podrán agrupar las vacantes correspondientes a uno o varios territorios</w:t>
      </w:r>
      <w:r w:rsidR="00DC7E23">
        <w:t>,</w:t>
      </w:r>
      <w:r w:rsidRPr="00227B6A">
        <w:t xml:space="preserve"> solamente a efectos de la ejecución del proceso </w:t>
      </w:r>
      <w:r w:rsidRPr="00740FAD">
        <w:t>selectivo</w:t>
      </w:r>
      <w:r w:rsidR="00740FAD" w:rsidRPr="00740FAD">
        <w:t xml:space="preserve">. </w:t>
      </w:r>
      <w:r w:rsidRPr="00740FAD">
        <w:t xml:space="preserve">Así, aunque </w:t>
      </w:r>
      <w:r w:rsidR="00DC7E23" w:rsidRPr="00740FAD">
        <w:t xml:space="preserve">las personas aspirantes </w:t>
      </w:r>
      <w:r w:rsidRPr="00740FAD">
        <w:t xml:space="preserve">se examinen en una sede </w:t>
      </w:r>
      <w:r w:rsidR="00DC7E23" w:rsidRPr="00740FAD">
        <w:t xml:space="preserve">territorial </w:t>
      </w:r>
      <w:r w:rsidRPr="00740FAD">
        <w:t>diferent</w:t>
      </w:r>
      <w:r w:rsidRPr="00227B6A">
        <w:t>e a la</w:t>
      </w:r>
      <w:r w:rsidR="00740FAD">
        <w:t xml:space="preserve"> </w:t>
      </w:r>
      <w:r w:rsidRPr="00227B6A">
        <w:t xml:space="preserve">del ámbito por el que concurren, de resultar aprobados o aprobadas en la convocatoria, serán destinados o destinadas obligatoriamente a alguna de las vacantes radicadas en el ámbito territorial que hubieran </w:t>
      </w:r>
      <w:r w:rsidRPr="00740FAD">
        <w:t>expresado</w:t>
      </w:r>
      <w:r w:rsidR="00DC7E23" w:rsidRPr="00740FAD">
        <w:t xml:space="preserve"> en su solicitud</w:t>
      </w:r>
      <w:r w:rsidRPr="00740FAD">
        <w:t>.</w:t>
      </w:r>
    </w:p>
    <w:p w14:paraId="4B3E0CD0" w14:textId="1C23DE99" w:rsidR="00A6060E" w:rsidRPr="00740FAD" w:rsidRDefault="00A6060E" w:rsidP="00A6060E">
      <w:pPr>
        <w:jc w:val="both"/>
      </w:pPr>
      <w:r w:rsidRPr="00227B6A">
        <w:t xml:space="preserve">1.2 Del total de las plazas convocadas se reservarán </w:t>
      </w:r>
      <w:r w:rsidR="002E1336" w:rsidRPr="00227B6A">
        <w:t>77</w:t>
      </w:r>
      <w:r w:rsidR="00E17F25" w:rsidRPr="00227B6A">
        <w:t xml:space="preserve"> </w:t>
      </w:r>
      <w:r w:rsidRPr="00227B6A">
        <w:t>plazas</w:t>
      </w:r>
      <w:r w:rsidR="000D33AF" w:rsidRPr="00227B6A">
        <w:t xml:space="preserve"> del Cuerpo de Gestión Procesal y Administrativa, </w:t>
      </w:r>
      <w:r w:rsidR="009077FD" w:rsidRPr="00227B6A">
        <w:t>83 plazas del Cuerpo de Tramitación Procesal y Administrativa y 41 plazas del Cuerpo de Auxilio Judicial</w:t>
      </w:r>
      <w:r w:rsidRPr="00227B6A">
        <w:t>, con la distribución</w:t>
      </w:r>
      <w:r w:rsidR="009077FD" w:rsidRPr="00227B6A">
        <w:t xml:space="preserve"> territorial reflejada en el anexo II</w:t>
      </w:r>
      <w:r w:rsidRPr="00227B6A">
        <w:t xml:space="preserve">, para ser cubiertas por quienes tengan la condición legal de personas con discapacidad de grado igual o superior al 33 por ciento, siempre que acrediten el indicado grado de discapacidad y la </w:t>
      </w:r>
      <w:r w:rsidRPr="00740FAD">
        <w:t xml:space="preserve">compatibilidad funcional con el desempeño de las tareas propias que corresponden al Cuerpo </w:t>
      </w:r>
      <w:r w:rsidR="00F67EDD" w:rsidRPr="00740FAD">
        <w:t xml:space="preserve">por el que se presenten </w:t>
      </w:r>
      <w:r w:rsidRPr="00740FAD">
        <w:t>y superen las pruebas selectivas.</w:t>
      </w:r>
    </w:p>
    <w:p w14:paraId="5754D625" w14:textId="77777777" w:rsidR="00A6060E" w:rsidRPr="00227B6A" w:rsidRDefault="00A6060E" w:rsidP="00A6060E">
      <w:pPr>
        <w:jc w:val="both"/>
      </w:pPr>
      <w:r w:rsidRPr="00227B6A">
        <w:t>Se considerarán personas afectadas por una discapacidad en grado igual o superior al 33% de acuerdo con lo dispuesto en el artículo 1 del Real Decreto 1414/2006, de 1 de diciembre, por el que se determina la consideración de persona con discapacidad a los efectos del Real Decreto Legislativo 1/2013, de 29 de noviembre, por el que se aprueba el Texto Refundido de la Ley General de derechos de las personas con discapacidad y de su inclusión social, las personas pensionistas de la Seguridad Social que tengan reconocida una pensión de incapacidad permanente en el grado de total, absoluta o gran invalidez, y las personas pensionistas de Clases Pasivas que tengan reconocida una pensión de jubilación o de retiro por incapacidad permanente para el servicio o inutilidad.</w:t>
      </w:r>
    </w:p>
    <w:p w14:paraId="093054E7" w14:textId="1E528E53" w:rsidR="00A6060E" w:rsidRPr="00740FAD" w:rsidRDefault="00A6060E" w:rsidP="00A6060E">
      <w:pPr>
        <w:jc w:val="both"/>
      </w:pPr>
      <w:r w:rsidRPr="00740FAD">
        <w:t xml:space="preserve">Las plazas reservadas a personas con discapacidad que queden desiertas </w:t>
      </w:r>
      <w:r w:rsidR="00534528" w:rsidRPr="00740FAD">
        <w:t xml:space="preserve">no </w:t>
      </w:r>
      <w:r w:rsidRPr="00740FAD">
        <w:t>se acumularán a las del cupo general de esta convocatoria.</w:t>
      </w:r>
    </w:p>
    <w:p w14:paraId="109EE882" w14:textId="7B1DB058" w:rsidR="00A6060E" w:rsidRDefault="009D5470" w:rsidP="00A6060E">
      <w:pPr>
        <w:jc w:val="both"/>
      </w:pPr>
      <w:r w:rsidRPr="00740FAD">
        <w:t>Las</w:t>
      </w:r>
      <w:r w:rsidR="00A6060E" w:rsidRPr="00740FAD">
        <w:t xml:space="preserve"> </w:t>
      </w:r>
      <w:r w:rsidRPr="00740FAD">
        <w:t xml:space="preserve">personas </w:t>
      </w:r>
      <w:r w:rsidR="00A6060E" w:rsidRPr="00740FAD">
        <w:t>aspirantes que opten por el cupo de reserva para personas con discapacidad</w:t>
      </w:r>
      <w:r w:rsidR="00740FAD" w:rsidRPr="00740FAD">
        <w:t xml:space="preserve"> </w:t>
      </w:r>
      <w:r w:rsidRPr="00740FAD">
        <w:t>habrán de indicarlo en la solicitud de participación en la</w:t>
      </w:r>
      <w:r w:rsidR="00740FAD">
        <w:t xml:space="preserve"> respectiva</w:t>
      </w:r>
      <w:r w:rsidRPr="00740FAD">
        <w:t xml:space="preserve"> convocatoria. Quienes soliciten participar por el cupo reserva de personas con discapacidad, únicamente podrán presentarse por este cupo. La contravención de esta norma determinará la exclusión de la persona aspirante que no la hubiese observado.</w:t>
      </w:r>
    </w:p>
    <w:p w14:paraId="3D031109" w14:textId="47E6D031" w:rsidR="00652FC2" w:rsidRPr="00740FAD" w:rsidRDefault="00652FC2" w:rsidP="00A6060E">
      <w:pPr>
        <w:jc w:val="both"/>
      </w:pPr>
      <w:r>
        <w:t>De la misma manera, las personas aspirantes que hubieran optado por el cupo general no podrán cambiar al de reserva para personas con discapacidad. Excepcionalmente, aquellos aspirantes que hubieran solicitado la condición legal de personas con discapacidad y que la hubieran obtenido con posterioridad a la finalización de la presentación de instancias, podrán solicitar cambio de cupo dentro de su mismo ámbito territorial de elección hasta el día de la publicación de las listas provisional</w:t>
      </w:r>
      <w:r w:rsidR="00EE070F">
        <w:t>es</w:t>
      </w:r>
      <w:r>
        <w:t xml:space="preserve"> de personas admitidas</w:t>
      </w:r>
      <w:r w:rsidR="00EE070F">
        <w:t xml:space="preserve"> y excluidas</w:t>
      </w:r>
      <w:r>
        <w:t xml:space="preserve">. </w:t>
      </w:r>
    </w:p>
    <w:p w14:paraId="6B7FB316" w14:textId="35A980B0" w:rsidR="00652FC2" w:rsidRPr="00740FAD" w:rsidRDefault="009D5470" w:rsidP="009D5470">
      <w:pPr>
        <w:jc w:val="both"/>
      </w:pPr>
      <w:r w:rsidRPr="00740FAD">
        <w:t>Las personas aspirantes con discapacidad, podrán pedir en el modelo oficial de solicitud, las adaptaciones y los ajustes razonables de tiempo y medios de las pruebas del proceso selectivo, a fin de asegurar su participación en condiciones de igualdad. De solicitar dicha adaptación, deberán adjuntar el Dictamen Técnico Facultativo emitido por el órgano técnico de calificación del grado de discapacidad, acreditando de forma fehaciente las deficiencias permanentes que han dado origen al grado de discapacidad reconocido, a efectos de que el órgano de selección pueda valorar la procedencia o no de la concesión de la adaptación solicitada.</w:t>
      </w:r>
    </w:p>
    <w:p w14:paraId="423BC8F4" w14:textId="099407A6" w:rsidR="009D5470" w:rsidRPr="009D5470" w:rsidRDefault="009D5470" w:rsidP="009D5470">
      <w:pPr>
        <w:jc w:val="both"/>
        <w:rPr>
          <w:color w:val="2F5496" w:themeColor="accent1" w:themeShade="BF"/>
        </w:rPr>
      </w:pPr>
      <w:r w:rsidRPr="00740FAD">
        <w:t xml:space="preserve">En el supuesto de que alguno de las personas aspirantes con discapacidad que se haya presentado por el cupo de reserva superase los ejercicios correspondientes, pero no obtuviera </w:t>
      </w:r>
      <w:r w:rsidRPr="00740FAD">
        <w:lastRenderedPageBreak/>
        <w:t xml:space="preserve">plaza por dicho cupo de reserva, y su puntuación fuera superior a la obtenida por los aspirantes del sistema general que pudieran obtener plaza, será incluida por su orden de puntuación en el sistema de acceso general. </w:t>
      </w:r>
    </w:p>
    <w:p w14:paraId="3211F091" w14:textId="77777777" w:rsidR="00A6060E" w:rsidRPr="00227B6A" w:rsidRDefault="00A6060E" w:rsidP="00A6060E">
      <w:pPr>
        <w:jc w:val="both"/>
      </w:pPr>
      <w:r w:rsidRPr="00227B6A">
        <w:t>1.3 Las personas aspirantes sólo podrán participar por un único ámbito territorial y, en caso de superar el proceso selectivo, obtendrán necesariamente destino dentro del ámbito territorial por el que concurren. Las plazas que queden desiertas en un ámbito territorial no se podrán acumular a otro distinto. No se admitirá la modificación del ámbito territorial elegido una vez presentada la solicitud.</w:t>
      </w:r>
    </w:p>
    <w:p w14:paraId="3270015B" w14:textId="157EB338" w:rsidR="00A6060E" w:rsidRDefault="00A6060E" w:rsidP="00A6060E">
      <w:pPr>
        <w:jc w:val="both"/>
      </w:pPr>
      <w:r w:rsidRPr="00227B6A">
        <w:t>1.4 Las presentes bases de convocatoria se publicarán de forma simultánea en el «Boletí</w:t>
      </w:r>
      <w:r w:rsidR="00CA7942" w:rsidRPr="00227B6A">
        <w:t>n Oficial del Estado» y en los boletines o</w:t>
      </w:r>
      <w:r w:rsidRPr="00227B6A">
        <w:t>ficiales de las Comunidades Autónomas donde se convocan plazas. En el supuesto de que dicha simultaneidad no fuera posible, todos los términos y plazos establecidos en la presente Orden se contarán a partir de la publicación en el «Boletín Oficial del Estado».</w:t>
      </w:r>
    </w:p>
    <w:p w14:paraId="38AE1CA6" w14:textId="77777777" w:rsidR="00740FAD" w:rsidRPr="00227B6A" w:rsidRDefault="00740FAD" w:rsidP="00A6060E">
      <w:pPr>
        <w:jc w:val="both"/>
      </w:pPr>
    </w:p>
    <w:p w14:paraId="6BAAA0D0" w14:textId="77777777" w:rsidR="00A6060E" w:rsidRPr="00227B6A" w:rsidRDefault="00A6060E" w:rsidP="00324894">
      <w:pPr>
        <w:jc w:val="center"/>
        <w:rPr>
          <w:i/>
          <w:iCs/>
        </w:rPr>
      </w:pPr>
      <w:r w:rsidRPr="00227B6A">
        <w:rPr>
          <w:i/>
          <w:iCs/>
        </w:rPr>
        <w:t>2. Proceso Selectivo</w:t>
      </w:r>
    </w:p>
    <w:p w14:paraId="7FEF6983" w14:textId="49CCF378" w:rsidR="00785332" w:rsidRDefault="00A6060E" w:rsidP="00A6060E">
      <w:pPr>
        <w:jc w:val="both"/>
      </w:pPr>
      <w:r w:rsidRPr="00227B6A">
        <w:t xml:space="preserve">2.1 El proceso selectivo tendrá lugar por el sistema de </w:t>
      </w:r>
      <w:r w:rsidR="00CA7942" w:rsidRPr="00227B6A">
        <w:t>oposición</w:t>
      </w:r>
      <w:r w:rsidR="002E1336" w:rsidRPr="00227B6A">
        <w:t>.</w:t>
      </w:r>
      <w:r w:rsidRPr="00227B6A">
        <w:t xml:space="preserve"> </w:t>
      </w:r>
    </w:p>
    <w:p w14:paraId="1837F71C" w14:textId="6EC74EA3" w:rsidR="001774E8" w:rsidRDefault="00534528" w:rsidP="00811928">
      <w:pPr>
        <w:jc w:val="both"/>
      </w:pPr>
      <w:r w:rsidRPr="00740FAD">
        <w:t xml:space="preserve">La determinación de la nota mínima para </w:t>
      </w:r>
      <w:r w:rsidR="001774E8">
        <w:t xml:space="preserve">que los aspirantes </w:t>
      </w:r>
      <w:r w:rsidRPr="00740FAD">
        <w:t>super</w:t>
      </w:r>
      <w:r w:rsidR="001774E8">
        <w:t>en</w:t>
      </w:r>
      <w:r w:rsidRPr="00740FAD">
        <w:t xml:space="preserve"> </w:t>
      </w:r>
      <w:r w:rsidR="00811928" w:rsidRPr="00740FAD">
        <w:t>los distintos</w:t>
      </w:r>
      <w:r w:rsidRPr="00740FAD">
        <w:t xml:space="preserve"> ejercicio</w:t>
      </w:r>
      <w:r w:rsidR="00811928" w:rsidRPr="00740FAD">
        <w:t>s</w:t>
      </w:r>
      <w:r w:rsidR="001774E8" w:rsidRPr="001774E8">
        <w:t xml:space="preserve"> </w:t>
      </w:r>
      <w:r w:rsidR="001774E8">
        <w:t xml:space="preserve">y </w:t>
      </w:r>
      <w:r w:rsidR="001774E8" w:rsidRPr="00740FAD">
        <w:t>les sea corregido el siguiente, referido al ámbito territorial por el que se hayan presentado</w:t>
      </w:r>
      <w:r w:rsidRPr="00740FAD">
        <w:t xml:space="preserve">, </w:t>
      </w:r>
      <w:r w:rsidR="00811928" w:rsidRPr="00740FAD">
        <w:t xml:space="preserve">vendrá dada por </w:t>
      </w:r>
      <w:r w:rsidR="00740FAD">
        <w:t xml:space="preserve">la combinación </w:t>
      </w:r>
      <w:r w:rsidR="001774E8">
        <w:t xml:space="preserve">sucesiva </w:t>
      </w:r>
      <w:r w:rsidR="00740FAD">
        <w:t xml:space="preserve">de </w:t>
      </w:r>
      <w:r w:rsidR="001774E8">
        <w:t xml:space="preserve">dos factores: </w:t>
      </w:r>
    </w:p>
    <w:p w14:paraId="249FC96D" w14:textId="084C95D5" w:rsidR="001774E8" w:rsidRDefault="001774E8" w:rsidP="001774E8">
      <w:pPr>
        <w:pStyle w:val="Prrafodelista"/>
        <w:numPr>
          <w:ilvl w:val="0"/>
          <w:numId w:val="1"/>
        </w:numPr>
        <w:jc w:val="both"/>
      </w:pPr>
      <w:r>
        <w:t xml:space="preserve">por una parte, se anticipa la nota mínima en función de un </w:t>
      </w:r>
      <w:r w:rsidR="00811928" w:rsidRPr="00740FAD">
        <w:t>porcentaje sobre la puntuación máxima posible en cada ejercicio</w:t>
      </w:r>
      <w:r>
        <w:t>;</w:t>
      </w:r>
      <w:r w:rsidR="00740FAD">
        <w:t xml:space="preserve"> </w:t>
      </w:r>
    </w:p>
    <w:p w14:paraId="253F3990" w14:textId="69BB713D" w:rsidR="00740FAD" w:rsidRDefault="00740FAD" w:rsidP="001774E8">
      <w:pPr>
        <w:pStyle w:val="Prrafodelista"/>
        <w:numPr>
          <w:ilvl w:val="0"/>
          <w:numId w:val="1"/>
        </w:numPr>
        <w:jc w:val="both"/>
      </w:pPr>
      <w:r>
        <w:t>y</w:t>
      </w:r>
      <w:r w:rsidR="001774E8">
        <w:t xml:space="preserve"> por otra,</w:t>
      </w:r>
      <w:r>
        <w:t xml:space="preserve"> </w:t>
      </w:r>
      <w:r w:rsidR="001774E8" w:rsidRPr="00740FAD">
        <w:t xml:space="preserve">dado </w:t>
      </w:r>
      <w:r w:rsidR="001774E8">
        <w:t xml:space="preserve">el muy </w:t>
      </w:r>
      <w:r w:rsidR="001774E8" w:rsidRPr="00740FAD">
        <w:t>elevado índice de concurrencia de aspirantes por plaza convocada, se limita</w:t>
      </w:r>
      <w:r w:rsidR="001774E8">
        <w:t>,</w:t>
      </w:r>
      <w:r w:rsidR="001774E8" w:rsidRPr="00740FAD">
        <w:t xml:space="preserve"> </w:t>
      </w:r>
      <w:r w:rsidR="001774E8">
        <w:t xml:space="preserve">también por anticipado, </w:t>
      </w:r>
      <w:r w:rsidR="001774E8" w:rsidRPr="00740FAD">
        <w:t xml:space="preserve">el número de personas aspirantes </w:t>
      </w:r>
      <w:r w:rsidR="00517637">
        <w:t xml:space="preserve">ordenados por las mejores calificaciones </w:t>
      </w:r>
      <w:r w:rsidR="00517637" w:rsidRPr="00740FAD">
        <w:t>que,</w:t>
      </w:r>
      <w:r w:rsidR="001774E8" w:rsidRPr="00740FAD">
        <w:t xml:space="preserve"> </w:t>
      </w:r>
      <w:r w:rsidR="00517637">
        <w:t xml:space="preserve">habiendo cumplido la nota mínima del apartado anterior, se les corregirá el ejercicio siguiente. Todo ello </w:t>
      </w:r>
      <w:r>
        <w:t>en función de las plazas disponibles en el ámbito de concurrencia.</w:t>
      </w:r>
    </w:p>
    <w:p w14:paraId="1AA1B40B" w14:textId="78177E87" w:rsidR="00534528" w:rsidRPr="00740FAD" w:rsidRDefault="00811928" w:rsidP="00811928">
      <w:pPr>
        <w:jc w:val="both"/>
      </w:pPr>
      <w:r w:rsidRPr="00740FAD">
        <w:t>Los porcentajes concretos para superar cada ejercicio, así como el</w:t>
      </w:r>
      <w:r w:rsidR="00F67EDD" w:rsidRPr="00740FAD">
        <w:t xml:space="preserve"> número de aspirantes por plaza convocada para cada Cuerpo se indica</w:t>
      </w:r>
      <w:r w:rsidRPr="00740FAD">
        <w:t>n</w:t>
      </w:r>
      <w:r w:rsidR="00F67EDD" w:rsidRPr="00740FAD">
        <w:t xml:space="preserve"> en los anexos III, IV y V, teniendo en cuenta, en todo caso, que el número final de aspirantes que </w:t>
      </w:r>
      <w:r w:rsidRPr="00740FAD">
        <w:t>superen</w:t>
      </w:r>
      <w:r w:rsidR="00F67EDD" w:rsidRPr="00740FAD">
        <w:t xml:space="preserve"> el proceso selectivo</w:t>
      </w:r>
      <w:r w:rsidR="00517637">
        <w:t>, con independencia de la nota que hubieran obtenido,</w:t>
      </w:r>
      <w:r w:rsidR="00F67EDD" w:rsidRPr="00740FAD">
        <w:t xml:space="preserve"> no podrá ser superior, por cada ámbito territorial, al de plazas convocadas. </w:t>
      </w:r>
    </w:p>
    <w:p w14:paraId="4884B84D" w14:textId="7BAA50AE" w:rsidR="00534528" w:rsidRPr="00BA0DDB" w:rsidRDefault="00517637" w:rsidP="00534528">
      <w:pPr>
        <w:jc w:val="both"/>
      </w:pPr>
      <w:r w:rsidRPr="00BA0DDB">
        <w:t>Las</w:t>
      </w:r>
      <w:r w:rsidR="00534528" w:rsidRPr="00BA0DDB">
        <w:t xml:space="preserve"> nota</w:t>
      </w:r>
      <w:r w:rsidR="00811928" w:rsidRPr="00BA0DDB">
        <w:t>s</w:t>
      </w:r>
      <w:r w:rsidR="00534528" w:rsidRPr="00BA0DDB">
        <w:t xml:space="preserve"> mínima</w:t>
      </w:r>
      <w:r w:rsidR="00811928" w:rsidRPr="00BA0DDB">
        <w:t>s</w:t>
      </w:r>
      <w:r w:rsidR="00534528" w:rsidRPr="00BA0DDB">
        <w:t xml:space="preserve"> </w:t>
      </w:r>
      <w:r w:rsidRPr="00BA0DDB">
        <w:t xml:space="preserve">y las limitaciones de concurrencia en los sucesivos ejercicios </w:t>
      </w:r>
      <w:r w:rsidR="00534528" w:rsidRPr="00BA0DDB">
        <w:t>no será</w:t>
      </w:r>
      <w:r w:rsidR="00811928" w:rsidRPr="00BA0DDB">
        <w:t>n</w:t>
      </w:r>
      <w:r w:rsidR="00534528" w:rsidRPr="00BA0DDB">
        <w:t xml:space="preserve"> aplicable</w:t>
      </w:r>
      <w:r w:rsidR="00811928" w:rsidRPr="00BA0DDB">
        <w:t>s</w:t>
      </w:r>
      <w:r w:rsidR="00534528" w:rsidRPr="00BA0DDB">
        <w:t xml:space="preserve"> en el cupo de reserva por discapacidad, ni en los </w:t>
      </w:r>
      <w:r w:rsidR="00BA0DDB" w:rsidRPr="00BA0DDB">
        <w:t xml:space="preserve">ámbitos territoriales o en los </w:t>
      </w:r>
      <w:r w:rsidR="00534528" w:rsidRPr="00BA0DDB">
        <w:t xml:space="preserve">procesos selectivos con un número de aspirantes de partida inferior </w:t>
      </w:r>
      <w:r w:rsidR="00F67EDD" w:rsidRPr="00BA0DDB">
        <w:t>a los indicados en los anexos citados</w:t>
      </w:r>
      <w:r w:rsidR="00534528" w:rsidRPr="00BA0DDB">
        <w:t>. En estos casos la puntuación</w:t>
      </w:r>
      <w:r w:rsidR="00466F24">
        <w:t xml:space="preserve"> </w:t>
      </w:r>
      <w:r w:rsidR="00534528" w:rsidRPr="00BA0DDB">
        <w:t>suficiente será el cincuenta por c</w:t>
      </w:r>
      <w:r w:rsidR="00811928" w:rsidRPr="00BA0DDB">
        <w:t xml:space="preserve">iento de la </w:t>
      </w:r>
      <w:r w:rsidR="00466F24">
        <w:t xml:space="preserve">máxima </w:t>
      </w:r>
      <w:r w:rsidR="00811928" w:rsidRPr="00BA0DDB">
        <w:t>posible</w:t>
      </w:r>
      <w:r w:rsidR="00BA0DDB" w:rsidRPr="00BA0DDB">
        <w:t xml:space="preserve"> para cada ejercicio, pero el número final de aspirantes que superen el proceso selectivo tampoco podrá ser superior, por cada ámbito territorial, al de plazas convocadas</w:t>
      </w:r>
      <w:r w:rsidR="00C70C5B">
        <w:t>.</w:t>
      </w:r>
    </w:p>
    <w:p w14:paraId="64B8E91C" w14:textId="744EBD7A" w:rsidR="00A6060E" w:rsidRPr="00227B6A" w:rsidRDefault="00D7657D" w:rsidP="00A6060E">
      <w:pPr>
        <w:jc w:val="both"/>
        <w:rPr>
          <w:strike/>
        </w:rPr>
      </w:pPr>
      <w:r w:rsidRPr="00227B6A">
        <w:t xml:space="preserve">2.2. </w:t>
      </w:r>
      <w:r w:rsidR="00AB7BC9" w:rsidRPr="00227B6A">
        <w:t xml:space="preserve">Los ejercicios que componen </w:t>
      </w:r>
      <w:r w:rsidR="00CA7942" w:rsidRPr="00227B6A">
        <w:t xml:space="preserve">cada proceso </w:t>
      </w:r>
      <w:r w:rsidR="00AB7BC9" w:rsidRPr="00227B6A">
        <w:t xml:space="preserve">se describen en </w:t>
      </w:r>
      <w:r w:rsidR="00BA0DDB">
        <w:t>e</w:t>
      </w:r>
      <w:r w:rsidR="002B6615" w:rsidRPr="00227B6A">
        <w:t>l Anexo III</w:t>
      </w:r>
      <w:r w:rsidR="00F61F55" w:rsidRPr="00227B6A">
        <w:t xml:space="preserve"> a) para </w:t>
      </w:r>
      <w:r w:rsidR="00CA7942" w:rsidRPr="00227B6A">
        <w:t xml:space="preserve">el Cuerpo de </w:t>
      </w:r>
      <w:r w:rsidR="002B6615" w:rsidRPr="00227B6A">
        <w:t xml:space="preserve">Gestión Procesal y Administrativa), </w:t>
      </w:r>
      <w:r w:rsidR="00BA0DDB">
        <w:t xml:space="preserve">Anexo </w:t>
      </w:r>
      <w:r w:rsidR="002B6615" w:rsidRPr="00227B6A">
        <w:t>IV</w:t>
      </w:r>
      <w:r w:rsidR="00F61F55" w:rsidRPr="00227B6A">
        <w:t xml:space="preserve"> a) para</w:t>
      </w:r>
      <w:r w:rsidR="002B6615" w:rsidRPr="00227B6A">
        <w:t xml:space="preserve"> </w:t>
      </w:r>
      <w:r w:rsidR="00CA7942" w:rsidRPr="00227B6A">
        <w:t xml:space="preserve">el Cuerpo de </w:t>
      </w:r>
      <w:r w:rsidR="002B6615" w:rsidRPr="00227B6A">
        <w:t xml:space="preserve">Tramitación Procesal y Administrativa y </w:t>
      </w:r>
      <w:r w:rsidR="00BA0DDB">
        <w:t xml:space="preserve">Anexo </w:t>
      </w:r>
      <w:r w:rsidR="002B6615" w:rsidRPr="00227B6A">
        <w:t>V</w:t>
      </w:r>
      <w:r w:rsidR="00F61F55" w:rsidRPr="00227B6A">
        <w:t xml:space="preserve"> a) para </w:t>
      </w:r>
      <w:r w:rsidR="00CA7942" w:rsidRPr="00227B6A">
        <w:t xml:space="preserve">el Cuerpo de </w:t>
      </w:r>
      <w:r w:rsidR="002B6615" w:rsidRPr="00227B6A">
        <w:t>Auxilio Judicial</w:t>
      </w:r>
      <w:r w:rsidR="00F61F55" w:rsidRPr="00227B6A">
        <w:t>.</w:t>
      </w:r>
      <w:r w:rsidR="002B6615" w:rsidRPr="00227B6A">
        <w:t xml:space="preserve"> </w:t>
      </w:r>
    </w:p>
    <w:p w14:paraId="07F0E469" w14:textId="558EE0CB" w:rsidR="00A6060E" w:rsidRPr="00227B6A" w:rsidRDefault="00A6060E" w:rsidP="00A6060E">
      <w:pPr>
        <w:jc w:val="both"/>
      </w:pPr>
      <w:r w:rsidRPr="00227B6A">
        <w:lastRenderedPageBreak/>
        <w:t>2.3 En ningún caso podrá declararse superado el proceso selectivo en cada ámbito a un número mayor de aspirantes que el de plazas objeto de esta convocatoria, siendo nulas de pleno derecho las propuestas de personas aprobadas que contravengan esta limitación</w:t>
      </w:r>
      <w:r w:rsidR="00F67EDD">
        <w:t>.</w:t>
      </w:r>
    </w:p>
    <w:p w14:paraId="2972D8A5" w14:textId="02B1A8A0" w:rsidR="00CB4F7C" w:rsidRDefault="00A6060E" w:rsidP="007F0B49">
      <w:pPr>
        <w:jc w:val="both"/>
      </w:pPr>
      <w:r w:rsidRPr="00227B6A">
        <w:t>2.4 </w:t>
      </w:r>
      <w:r w:rsidR="004D201D" w:rsidRPr="00227B6A">
        <w:t xml:space="preserve">En el supuesto de que dos o más aspirantes obtuvieran la misma calificación total en la oposición, se deshará el empate: primero, atendiendo a la mayor calificación obtenida en el primer ejercicio; segundo: atendiendo a la mayor calificación obtenida en </w:t>
      </w:r>
      <w:r w:rsidR="00C74E52" w:rsidRPr="00227B6A">
        <w:t>el</w:t>
      </w:r>
      <w:r w:rsidR="001F00BB">
        <w:t xml:space="preserve"> segundo ejercicio; tercero: atendiendo a </w:t>
      </w:r>
      <w:r w:rsidR="001F00BB" w:rsidRPr="001F00BB">
        <w:t xml:space="preserve">la mayor calificación obtenida en el </w:t>
      </w:r>
      <w:r w:rsidR="001F00BB">
        <w:t xml:space="preserve">tercer </w:t>
      </w:r>
      <w:r w:rsidR="001F00BB" w:rsidRPr="001F00BB">
        <w:t>ejercicio</w:t>
      </w:r>
      <w:r w:rsidR="001F00BB">
        <w:t>, si hubiera.</w:t>
      </w:r>
      <w:r w:rsidR="004D201D" w:rsidRPr="00227B6A">
        <w:t xml:space="preserve"> </w:t>
      </w:r>
      <w:r w:rsidR="0055534D" w:rsidRPr="00227B6A">
        <w:t xml:space="preserve">Por último, si aún persistiera el empate primará la primera letra del primer apellido empezando por la letra </w:t>
      </w:r>
      <w:r w:rsidR="009077FD" w:rsidRPr="00227B6A">
        <w:t>«U</w:t>
      </w:r>
      <w:r w:rsidR="0055534D" w:rsidRPr="00227B6A">
        <w:t xml:space="preserve">», de acuerdo con la Resolución de </w:t>
      </w:r>
      <w:r w:rsidR="009077FD" w:rsidRPr="00227B6A">
        <w:t>9 de mayo de 2022</w:t>
      </w:r>
      <w:r w:rsidR="0055534D" w:rsidRPr="00227B6A">
        <w:t>, de la Secretaría de Estado de Función Pública, por la que se publica el resultado del sorteo a que se refiere el Reglamento General de Ingreso del Personal al Servicio de la Administración del Estado</w:t>
      </w:r>
      <w:r w:rsidR="009077FD" w:rsidRPr="00227B6A">
        <w:t xml:space="preserve"> (BOE de 13 de mayo)</w:t>
      </w:r>
      <w:r w:rsidR="0055534D" w:rsidRPr="00227B6A">
        <w:t xml:space="preserve">. En el supuesto de que no exista ninguna persona aspirante cuyo primer apellido comience por la letra </w:t>
      </w:r>
      <w:r w:rsidR="009077FD" w:rsidRPr="00227B6A">
        <w:t>«U</w:t>
      </w:r>
      <w:r w:rsidR="0055534D" w:rsidRPr="00227B6A">
        <w:t xml:space="preserve">», el empate se dirimirá por aquellos cuyo primer apellido comience por la letra </w:t>
      </w:r>
      <w:r w:rsidR="009077FD" w:rsidRPr="00227B6A">
        <w:t>«V</w:t>
      </w:r>
      <w:r w:rsidR="0055534D" w:rsidRPr="00227B6A">
        <w:t>»,</w:t>
      </w:r>
      <w:r w:rsidR="0055534D" w:rsidRPr="00227B6A">
        <w:rPr>
          <w:strike/>
        </w:rPr>
        <w:t xml:space="preserve"> </w:t>
      </w:r>
      <w:r w:rsidR="0055534D" w:rsidRPr="00227B6A">
        <w:t>y así sucesivamente</w:t>
      </w:r>
      <w:r w:rsidR="009077FD" w:rsidRPr="00227B6A">
        <w:t>.</w:t>
      </w:r>
    </w:p>
    <w:p w14:paraId="749EBD8A" w14:textId="77777777" w:rsidR="00CE7555" w:rsidRPr="00227B6A" w:rsidRDefault="00CE7555" w:rsidP="007F0B49">
      <w:pPr>
        <w:jc w:val="both"/>
      </w:pPr>
    </w:p>
    <w:p w14:paraId="7E0905C2" w14:textId="77777777" w:rsidR="00A6060E" w:rsidRPr="00227B6A" w:rsidRDefault="00A6060E" w:rsidP="000449C1">
      <w:pPr>
        <w:jc w:val="center"/>
        <w:rPr>
          <w:i/>
          <w:iCs/>
        </w:rPr>
      </w:pPr>
      <w:r w:rsidRPr="00227B6A">
        <w:rPr>
          <w:i/>
          <w:iCs/>
        </w:rPr>
        <w:t>3. Programa</w:t>
      </w:r>
    </w:p>
    <w:p w14:paraId="102C4409" w14:textId="64E82F67" w:rsidR="00A6060E" w:rsidRDefault="009077FD" w:rsidP="00A6060E">
      <w:pPr>
        <w:jc w:val="both"/>
      </w:pPr>
      <w:r w:rsidRPr="00227B6A">
        <w:t>Los</w:t>
      </w:r>
      <w:r w:rsidR="00A6060E" w:rsidRPr="00227B6A">
        <w:t xml:space="preserve"> programa</w:t>
      </w:r>
      <w:r w:rsidRPr="00227B6A">
        <w:t>s</w:t>
      </w:r>
      <w:r w:rsidR="00A6060E" w:rsidRPr="00227B6A">
        <w:t xml:space="preserve"> que ha</w:t>
      </w:r>
      <w:r w:rsidR="00CE7555">
        <w:t>n</w:t>
      </w:r>
      <w:r w:rsidR="00A6060E" w:rsidRPr="00227B6A">
        <w:t xml:space="preserve"> de regir</w:t>
      </w:r>
      <w:r w:rsidR="00CE7555">
        <w:t xml:space="preserve"> en </w:t>
      </w:r>
      <w:r w:rsidR="00A6060E" w:rsidRPr="00227B6A">
        <w:t>la oposi</w:t>
      </w:r>
      <w:r w:rsidRPr="00227B6A">
        <w:t xml:space="preserve">ción se contienen en el </w:t>
      </w:r>
      <w:r w:rsidR="002B6615" w:rsidRPr="00227B6A">
        <w:t>anexo VI</w:t>
      </w:r>
      <w:r w:rsidR="00A6060E" w:rsidRPr="00227B6A">
        <w:t xml:space="preserve"> de esta convocatoria. El contenido del temario para todos los ejercicios de la oposición se ajustará a la normativa publicada en el «Boletín Oficial del Estado» en la fecha de la presente convocatoria, aun cuando no hubiese entrado en vigor.</w:t>
      </w:r>
    </w:p>
    <w:p w14:paraId="3A6F5F2E" w14:textId="77777777" w:rsidR="00CE7555" w:rsidRPr="00227B6A" w:rsidRDefault="00CE7555" w:rsidP="00A6060E">
      <w:pPr>
        <w:jc w:val="both"/>
      </w:pPr>
    </w:p>
    <w:p w14:paraId="2099E13A" w14:textId="77777777" w:rsidR="00A6060E" w:rsidRPr="00227B6A" w:rsidRDefault="00A6060E" w:rsidP="00027814">
      <w:pPr>
        <w:jc w:val="center"/>
        <w:rPr>
          <w:i/>
          <w:iCs/>
        </w:rPr>
      </w:pPr>
      <w:r w:rsidRPr="00227B6A">
        <w:rPr>
          <w:i/>
          <w:iCs/>
        </w:rPr>
        <w:t>4. Titulación y otros requisitos de participación</w:t>
      </w:r>
    </w:p>
    <w:p w14:paraId="34120DFC" w14:textId="77777777" w:rsidR="00A6060E" w:rsidRPr="00227B6A" w:rsidRDefault="00A6060E" w:rsidP="00A6060E">
      <w:pPr>
        <w:jc w:val="both"/>
      </w:pPr>
      <w:r w:rsidRPr="00227B6A">
        <w:t>Para ser personas admitidas a la realización del proceso selectivo, las personas aspirantes deberán poseer en el día de finalización del plazo de presentación de solicitudes y mantener hasta el momento de la toma de posesión como funcionario o funcionaria de carrera, los siguientes requisitos de participación:</w:t>
      </w:r>
    </w:p>
    <w:p w14:paraId="692FFE86" w14:textId="77777777" w:rsidR="00A6060E" w:rsidRPr="00227B6A" w:rsidRDefault="00A6060E" w:rsidP="00A6060E">
      <w:pPr>
        <w:jc w:val="both"/>
      </w:pPr>
      <w:r w:rsidRPr="00227B6A">
        <w:t>4.1 Nacionalidad: Tener la nacionalidad española.</w:t>
      </w:r>
    </w:p>
    <w:p w14:paraId="61157EAF" w14:textId="1925BEC4" w:rsidR="00A6060E" w:rsidRPr="00227B6A" w:rsidRDefault="00A6060E" w:rsidP="00A6060E">
      <w:pPr>
        <w:jc w:val="both"/>
      </w:pPr>
      <w:r w:rsidRPr="00227B6A">
        <w:t xml:space="preserve">4.2 Edad: </w:t>
      </w:r>
      <w:r w:rsidR="00131FDA" w:rsidRPr="00227B6A">
        <w:t xml:space="preserve">Tener cumplidos dieciséis años </w:t>
      </w:r>
      <w:r w:rsidRPr="00227B6A">
        <w:t xml:space="preserve">y no haber alcanzado la edad </w:t>
      </w:r>
      <w:r w:rsidR="00131FDA" w:rsidRPr="00227B6A">
        <w:t xml:space="preserve">legal </w:t>
      </w:r>
      <w:r w:rsidRPr="00227B6A">
        <w:t>de jubilación forzosa</w:t>
      </w:r>
      <w:r w:rsidR="00C7286E" w:rsidRPr="00227B6A">
        <w:t>.</w:t>
      </w:r>
      <w:r w:rsidR="00131FDA" w:rsidRPr="00227B6A">
        <w:t xml:space="preserve"> </w:t>
      </w:r>
    </w:p>
    <w:p w14:paraId="25F38FAE" w14:textId="77777777" w:rsidR="00131FDA" w:rsidRPr="00227B6A" w:rsidRDefault="00A6060E" w:rsidP="00A6060E">
      <w:pPr>
        <w:jc w:val="both"/>
      </w:pPr>
      <w:r w:rsidRPr="00227B6A">
        <w:t xml:space="preserve">4.3 Titulación: </w:t>
      </w:r>
    </w:p>
    <w:p w14:paraId="145D8B5C" w14:textId="684B8890" w:rsidR="00F90BA3" w:rsidRPr="00227B6A" w:rsidRDefault="00131FDA" w:rsidP="00A6060E">
      <w:pPr>
        <w:jc w:val="both"/>
      </w:pPr>
      <w:r w:rsidRPr="00227B6A">
        <w:t xml:space="preserve">a)  </w:t>
      </w:r>
      <w:r w:rsidR="00F90BA3" w:rsidRPr="00227B6A">
        <w:t>Para el Cuerpo de Gestión Procesal y Administrativa: e</w:t>
      </w:r>
      <w:r w:rsidR="00A6060E" w:rsidRPr="00227B6A">
        <w:t xml:space="preserve">star en posesión o en condiciones de obtener el título de </w:t>
      </w:r>
      <w:r w:rsidR="00A6060E" w:rsidRPr="00CE7555">
        <w:t xml:space="preserve">Grado, </w:t>
      </w:r>
      <w:r w:rsidR="00F67EDD" w:rsidRPr="00CE7555">
        <w:t xml:space="preserve">Licenciado, </w:t>
      </w:r>
      <w:r w:rsidR="00A6060E" w:rsidRPr="00CE7555">
        <w:t xml:space="preserve">Diplomado </w:t>
      </w:r>
      <w:r w:rsidR="00A6060E" w:rsidRPr="00227B6A">
        <w:t>Universitario, Ingeniero Técnico, A</w:t>
      </w:r>
      <w:r w:rsidR="00F67EDD">
        <w:t>rquitecto Técnico o equivalente</w:t>
      </w:r>
      <w:r w:rsidR="00CE7555">
        <w:t>.</w:t>
      </w:r>
    </w:p>
    <w:p w14:paraId="2B63C84B" w14:textId="6DD4C24C" w:rsidR="00F90BA3" w:rsidRPr="00227B6A" w:rsidRDefault="00131FDA" w:rsidP="00F90BA3">
      <w:pPr>
        <w:jc w:val="both"/>
      </w:pPr>
      <w:r w:rsidRPr="00227B6A">
        <w:t xml:space="preserve">b)  </w:t>
      </w:r>
      <w:r w:rsidR="00F90BA3" w:rsidRPr="00227B6A">
        <w:t xml:space="preserve">Para el Cuerpo de Tramitación Procesal y Administrativa: Estar en posesión o en condiciones de obtener en la fecha de finalización del plazo de presentación de solicitudes, el título de Bachiller o equivalente. Se estará además a lo establecido en la Orden EDU/1603/2009 de 10 de junio (BOE del 17) por la que se establecen equivalencias con los títulos de Graduado en Educación Secundaria Obligatoria y de Bachiller regulados en la Ley Orgánica 2/2006, de 3 de mayo, de Educación; y en la Orden EDU/520/2011, de 7 de marzo, por la que se modifica la Orden EDU/1603/2009, de 10 de junio, por la que se establecen equivalencias con los títulos de </w:t>
      </w:r>
      <w:r w:rsidR="00F90BA3" w:rsidRPr="00227B6A">
        <w:lastRenderedPageBreak/>
        <w:t>Graduado en Educación Secundaria Obligatoria y de Bachiller regulados en la Ley Orgánica 2/2006, de 3 de mayo, de Educación.</w:t>
      </w:r>
    </w:p>
    <w:p w14:paraId="56CED725" w14:textId="51AA8210" w:rsidR="00F90BA3" w:rsidRPr="00227B6A" w:rsidRDefault="00131FDA" w:rsidP="00A6060E">
      <w:pPr>
        <w:jc w:val="both"/>
      </w:pPr>
      <w:r w:rsidRPr="00227B6A">
        <w:t xml:space="preserve">c)  </w:t>
      </w:r>
      <w:r w:rsidR="00F90BA3" w:rsidRPr="00227B6A">
        <w:t>Para el Cuerpo de Auxilio Judicial: Estar en posesión o en condiciones de obtener en la fecha de finalización del plazo de presentación de solicitudes, el título de Graduado en Educación Secundaria Obligatoria o equivalente. Se estará además a lo establecido en la Orden EDU/1603/2009, de 10 de junio, por la que se establecen equivalencias con los títulos de Graduado en Educación Secundaria Obligatoria y de Bachiller regulados en la Ley Orgánica 2/2006, de 3 de mayo, de Educación.</w:t>
      </w:r>
    </w:p>
    <w:p w14:paraId="63254780" w14:textId="77777777" w:rsidR="00A6060E" w:rsidRPr="00227B6A" w:rsidRDefault="00A6060E" w:rsidP="00A6060E">
      <w:pPr>
        <w:jc w:val="both"/>
      </w:pPr>
      <w:r w:rsidRPr="00227B6A">
        <w:t>En el caso de titulaciones obtenidas en el extranjero se deberá estar en posesión de la credencial que acredite su homologación o, en su caso, del correspondiente certificado de equivalencia. Este requisito no será de aplicación a los aspirantes que hubieran obtenido el reconocimiento de su cualificación profesional, en el ámbito de las profesiones reguladas, al amparo de las disposiciones del Derecho de la Unión Europea.</w:t>
      </w:r>
    </w:p>
    <w:p w14:paraId="0E267C13" w14:textId="77777777" w:rsidR="00A6060E" w:rsidRPr="00227B6A" w:rsidRDefault="00A6060E" w:rsidP="00A6060E">
      <w:pPr>
        <w:jc w:val="both"/>
      </w:pPr>
      <w:r w:rsidRPr="00227B6A">
        <w:t>4.4 Capacidad: Poseer la capacidad funcional para el desempeño de las tareas del Cuerpo al que aspiran.</w:t>
      </w:r>
    </w:p>
    <w:p w14:paraId="47555E08" w14:textId="77777777" w:rsidR="00A6060E" w:rsidRPr="00227B6A" w:rsidRDefault="00A6060E" w:rsidP="00A6060E">
      <w:pPr>
        <w:jc w:val="both"/>
      </w:pPr>
      <w:r w:rsidRPr="00227B6A">
        <w:t>4.5 Habilitación:</w:t>
      </w:r>
    </w:p>
    <w:p w14:paraId="30C60C0F" w14:textId="77777777" w:rsidR="00A6060E" w:rsidRPr="00227B6A" w:rsidRDefault="00A6060E" w:rsidP="00A6060E">
      <w:pPr>
        <w:jc w:val="both"/>
      </w:pPr>
      <w:r w:rsidRPr="00227B6A">
        <w:t>a) No haber sido condenado o condenada por delito doloso a penas privativas de libertad, a menos que se hubiera obtenido la cancelación de antecedentes penales o la rehabilitación.</w:t>
      </w:r>
    </w:p>
    <w:p w14:paraId="20EDC8DB" w14:textId="77777777" w:rsidR="00A6060E" w:rsidRPr="00227B6A" w:rsidRDefault="00A6060E" w:rsidP="00A6060E">
      <w:pPr>
        <w:jc w:val="both"/>
      </w:pPr>
      <w:r w:rsidRPr="00227B6A">
        <w:t>b) No haber sido separado o separada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Cuerpos o Escalas de funcionario, o para ejercer funciones similares a las que desempeñaban en el caso del personal laboral, en el que hubiese sido separado o inhabilitado.</w:t>
      </w:r>
    </w:p>
    <w:p w14:paraId="5B9884FA" w14:textId="77777777" w:rsidR="00A6060E" w:rsidRPr="00227B6A" w:rsidRDefault="00A6060E" w:rsidP="00A6060E">
      <w:pPr>
        <w:jc w:val="both"/>
      </w:pPr>
      <w:r w:rsidRPr="00227B6A">
        <w:t>c) No pertenecer al mismo Cuerpo a cuyas pruebas selectivas se presenten.</w:t>
      </w:r>
    </w:p>
    <w:p w14:paraId="37D72B29" w14:textId="0CBBC338" w:rsidR="00A6060E" w:rsidRDefault="00A6060E" w:rsidP="00A6060E">
      <w:pPr>
        <w:jc w:val="both"/>
      </w:pPr>
      <w:r w:rsidRPr="00227B6A">
        <w:t>4.</w:t>
      </w:r>
      <w:r w:rsidR="00E33522" w:rsidRPr="00227B6A">
        <w:t>6</w:t>
      </w:r>
      <w:r w:rsidR="00F23162" w:rsidRPr="00227B6A">
        <w:t>. To</w:t>
      </w:r>
      <w:r w:rsidRPr="00227B6A">
        <w:t>dos estos requisitos deben reunirse en el día de la finalización del plazo de presentación de solicitudes y mantenerse hasta la fecha de toma de posesión.</w:t>
      </w:r>
    </w:p>
    <w:p w14:paraId="1A3CF411" w14:textId="77777777" w:rsidR="00CE7555" w:rsidRPr="00227B6A" w:rsidRDefault="00CE7555" w:rsidP="00A6060E">
      <w:pPr>
        <w:jc w:val="both"/>
      </w:pPr>
    </w:p>
    <w:p w14:paraId="0A508886" w14:textId="77777777" w:rsidR="00A6060E" w:rsidRPr="00227B6A" w:rsidRDefault="00A6060E" w:rsidP="00E33522">
      <w:pPr>
        <w:jc w:val="center"/>
        <w:rPr>
          <w:i/>
          <w:iCs/>
        </w:rPr>
      </w:pPr>
      <w:r w:rsidRPr="00227B6A">
        <w:rPr>
          <w:i/>
          <w:iCs/>
        </w:rPr>
        <w:t>5. Solicitudes y documentación</w:t>
      </w:r>
    </w:p>
    <w:p w14:paraId="5AE66DD6" w14:textId="77777777" w:rsidR="00A6060E" w:rsidRPr="00227B6A" w:rsidRDefault="00A6060E" w:rsidP="00A6060E">
      <w:pPr>
        <w:jc w:val="both"/>
      </w:pPr>
      <w:r w:rsidRPr="00227B6A">
        <w:t>5.1 Por Real Decreto 203/2021, de 30 de marzo, se aprueba el Reglamento de actuación y funcionamiento del sector público por medios electrónicos, que establece la obligatoriedad del uso de medios electrónicos en los procesos selectivos para el acceso al empleo público en el ámbito de la Administración del Estado.</w:t>
      </w:r>
    </w:p>
    <w:p w14:paraId="79F3E92C" w14:textId="77777777" w:rsidR="00A6060E" w:rsidRPr="00227B6A" w:rsidRDefault="00A6060E" w:rsidP="00A6060E">
      <w:pPr>
        <w:jc w:val="both"/>
      </w:pPr>
      <w:r w:rsidRPr="00227B6A">
        <w:t>5.2 Quienes deseen participar en este proceso selectivo deberán cumplimentar el modelo oficial de solicitud de admisión a pruebas selectivas en la Administración Pública (modelo 790- Código 007 en cuya parte superior figura «Solicitud de admisión a pruebas selectivas de la Administración Pública y liquidación de la tasa de derechos de examen»), que estará disponible en el punto de acceso general (www.administracion.gob.es), en castellano y en las demás lenguas oficiales de las Comunidades Autónomas. Las Comunidades Autónomas que oferten plazas podrán crear un enlace desde sus respectivas páginas web a este formulario.</w:t>
      </w:r>
    </w:p>
    <w:p w14:paraId="01F906D4" w14:textId="77777777" w:rsidR="00A6060E" w:rsidRPr="00227B6A" w:rsidRDefault="00A6060E" w:rsidP="00A6060E">
      <w:pPr>
        <w:jc w:val="both"/>
      </w:pPr>
      <w:r w:rsidRPr="00227B6A">
        <w:lastRenderedPageBreak/>
        <w:t>5.3 La presentación de la solicitud electrónica se realizará en el plazo de veinte días hábiles contados a partir del siguiente al de la publicación de la presente Orden en el «Boletín Oficial del Estado», y se dirigirá a la Secretaría de Estado de Justicia. La no presentación de la misma en tiempo y forma supondrá la exclusión del aspirante.</w:t>
      </w:r>
    </w:p>
    <w:p w14:paraId="75C2CDA8" w14:textId="77777777" w:rsidR="00A6060E" w:rsidRPr="00227B6A" w:rsidRDefault="00A6060E" w:rsidP="00A6060E">
      <w:pPr>
        <w:jc w:val="both"/>
      </w:pPr>
      <w:r w:rsidRPr="00227B6A">
        <w:t>5.4 La presentación y el pago de la correspondiente tasa se realizarán por vía electrónica, a través del servicio de Inscripción en Procesos - Pruebas Selectivas del punto de acceso general, http://administración.gob.es/PAG/ips, al que se puede acceder directamente o a través del portal web del Ministerio de Justicia, www.mjusticia.gob.es (Ciudadanos-Empleo público) de acuerdo con las instrucciones que se indican.</w:t>
      </w:r>
    </w:p>
    <w:p w14:paraId="5DCE5374" w14:textId="77777777" w:rsidR="00A6060E" w:rsidRPr="00227B6A" w:rsidRDefault="00A6060E" w:rsidP="00A6060E">
      <w:pPr>
        <w:jc w:val="both"/>
      </w:pPr>
      <w:r w:rsidRPr="00227B6A">
        <w:t>Las personas aspirantes que estén exentas del pago de la tasa o tengan derecho a la reducción de ésta, adjuntarán en formato electrónico la documentación acreditativa de la reducción o exención.</w:t>
      </w:r>
    </w:p>
    <w:p w14:paraId="1B4D09AD" w14:textId="77777777" w:rsidR="007C0734" w:rsidRPr="00227B6A" w:rsidRDefault="00A6060E" w:rsidP="00A6060E">
      <w:pPr>
        <w:jc w:val="both"/>
      </w:pPr>
      <w:r w:rsidRPr="00227B6A">
        <w:t>5.5 Tasa de derechos de examen. El importe de la tasa por derechos de examen será</w:t>
      </w:r>
      <w:r w:rsidR="007C0734" w:rsidRPr="00227B6A">
        <w:t xml:space="preserve">: </w:t>
      </w:r>
    </w:p>
    <w:p w14:paraId="5DC2347A" w14:textId="21332D3C" w:rsidR="00A6060E" w:rsidRPr="00227B6A" w:rsidRDefault="005C1E65" w:rsidP="00A6060E">
      <w:pPr>
        <w:jc w:val="both"/>
      </w:pPr>
      <w:r w:rsidRPr="00227B6A">
        <w:t xml:space="preserve">a)  </w:t>
      </w:r>
      <w:r w:rsidR="007C0734" w:rsidRPr="00227B6A">
        <w:t>Para el Cuerpo de Gestión Procesal y Administrativa</w:t>
      </w:r>
      <w:r w:rsidR="00A6060E" w:rsidRPr="00227B6A">
        <w:t xml:space="preserve"> de </w:t>
      </w:r>
      <w:r w:rsidR="007C0734" w:rsidRPr="00227B6A">
        <w:t>23,33</w:t>
      </w:r>
      <w:r w:rsidR="00A6060E" w:rsidRPr="00227B6A">
        <w:t xml:space="preserve"> euros (</w:t>
      </w:r>
      <w:r w:rsidR="00B458F3" w:rsidRPr="00227B6A">
        <w:t>11,67</w:t>
      </w:r>
      <w:r w:rsidR="00A6060E" w:rsidRPr="00227B6A">
        <w:t xml:space="preserve"> euros en caso de derecho a reducción del 50 por ciento).</w:t>
      </w:r>
    </w:p>
    <w:p w14:paraId="25C85F56" w14:textId="1A916254" w:rsidR="007C0734" w:rsidRPr="00227B6A" w:rsidRDefault="005C1E65" w:rsidP="00A6060E">
      <w:pPr>
        <w:jc w:val="both"/>
      </w:pPr>
      <w:r w:rsidRPr="00227B6A">
        <w:t xml:space="preserve">b)  </w:t>
      </w:r>
      <w:r w:rsidR="007C0734" w:rsidRPr="00227B6A">
        <w:t>Para el Cuerpo de Tramitación Procesal y Administrativa de 15,57 euros (7,79 euros en el caso de derecho a reducción del 50 por ciento).</w:t>
      </w:r>
    </w:p>
    <w:p w14:paraId="67E52716" w14:textId="23E0F10B" w:rsidR="007C0734" w:rsidRPr="00227B6A" w:rsidRDefault="005C1E65" w:rsidP="007C0734">
      <w:pPr>
        <w:jc w:val="both"/>
      </w:pPr>
      <w:r w:rsidRPr="00227B6A">
        <w:t xml:space="preserve">c)  </w:t>
      </w:r>
      <w:r w:rsidR="007C0734" w:rsidRPr="00227B6A">
        <w:t xml:space="preserve">Para el Cuerpo de Auxilio Judicial de </w:t>
      </w:r>
      <w:r w:rsidR="00B458F3" w:rsidRPr="00227B6A">
        <w:t>11,66</w:t>
      </w:r>
      <w:r w:rsidR="007C0734" w:rsidRPr="00227B6A">
        <w:t xml:space="preserve"> euros (</w:t>
      </w:r>
      <w:r w:rsidR="00B458F3" w:rsidRPr="00227B6A">
        <w:t>5,83</w:t>
      </w:r>
      <w:r w:rsidR="007C0734" w:rsidRPr="00227B6A">
        <w:t xml:space="preserve"> euros en el caso de derecho a reducción del 50 por ciento).</w:t>
      </w:r>
    </w:p>
    <w:p w14:paraId="6113249F" w14:textId="77777777" w:rsidR="00A6060E" w:rsidRPr="00227B6A" w:rsidRDefault="00A6060E" w:rsidP="00A6060E">
      <w:pPr>
        <w:jc w:val="both"/>
      </w:pPr>
      <w:r w:rsidRPr="00227B6A">
        <w:t>5.6 Exención o reducción de tasas. Estarán exentos del pago de tasas:</w:t>
      </w:r>
    </w:p>
    <w:p w14:paraId="2160A45B" w14:textId="77777777" w:rsidR="00A6060E" w:rsidRPr="00227B6A" w:rsidRDefault="00A6060E" w:rsidP="00A6060E">
      <w:pPr>
        <w:jc w:val="both"/>
      </w:pPr>
      <w:r w:rsidRPr="00227B6A">
        <w:t>a) Las personas con un grado de discapacidad igual o superior al treinta y tres por ciento, debiendo acompañar a la solicitud certificado acreditativo de tal condición.</w:t>
      </w:r>
    </w:p>
    <w:p w14:paraId="4B50A30E" w14:textId="77777777" w:rsidR="00A6060E" w:rsidRPr="00227B6A" w:rsidRDefault="00A6060E" w:rsidP="00A6060E">
      <w:pPr>
        <w:jc w:val="both"/>
      </w:pPr>
      <w:r w:rsidRPr="00227B6A">
        <w:t>No será necesario presentar este certificado cuando la condición de discapacidad haya sido reconocida en alguna de las Comunidades Autónomas que figuran en el punto de acceso general. En este caso, y siempre que la persona solicitante no se oponga, el órgano gestor podrá verificar esta condición mediante el acceso a la plataforma de intermediación de datos de las Administraciones Públicas ofrecido a través del servicio inscripción en pruebas selectivas.</w:t>
      </w:r>
    </w:p>
    <w:p w14:paraId="701170AE" w14:textId="77777777" w:rsidR="00A6060E" w:rsidRPr="00227B6A" w:rsidRDefault="00A6060E" w:rsidP="00A6060E">
      <w:pPr>
        <w:jc w:val="both"/>
      </w:pPr>
      <w:r w:rsidRPr="00227B6A">
        <w:t>b) Las personas que figuren como demandantes de empleo durante el plazo, al menos, de un mes anterior a la fecha de la convocatoria. Serán requisitos para el disfrute de la exención que, en el plazo de que se trate, no hubieran rechazado oferta de empleo adecuado ni se hubiesen negado a participar, salvo causa justificada, en acciones de promoción, formación o reconversión profesional y que, asimismo, carezcan de rentas superiores, en cómputo mensual, al salario mínimo interprofesional. La certificación relativa a la condición de demandante de empleo, con los requisitos señalados, se solicitará en la oficina de los servicios públicos de empleo. La justificación de rentas se acreditará mediante la declaración del IRPF del último ejercicio.</w:t>
      </w:r>
    </w:p>
    <w:p w14:paraId="3042A51F" w14:textId="77777777" w:rsidR="00A6060E" w:rsidRPr="00227B6A" w:rsidRDefault="00A6060E" w:rsidP="00A6060E">
      <w:pPr>
        <w:jc w:val="both"/>
      </w:pPr>
      <w:r w:rsidRPr="00227B6A">
        <w:t>La condición de demandante de empleo y la acreditación de las rentas podrá verificarse, siempre que la persona solicitante no se oponga, por el órgano gestor mediante el acceso a la plataforma de intermediación de datos de las Administraciones Públicas ofrecido a través del servicio inscripción en pruebas selectivas.</w:t>
      </w:r>
    </w:p>
    <w:p w14:paraId="3A6D9E02" w14:textId="77777777" w:rsidR="00A6060E" w:rsidRPr="00227B6A" w:rsidRDefault="00A6060E" w:rsidP="00A6060E">
      <w:pPr>
        <w:jc w:val="both"/>
      </w:pPr>
      <w:r w:rsidRPr="00227B6A">
        <w:lastRenderedPageBreak/>
        <w:t>c) Las familias numerosas, en los términos del artículo 12.1.c) de la Ley 40/2003, de 18 de noviembre, de Protección de la Familia Numerosa, tendrán derecho a una exención del cien por cien de la tasa los miembros de familias de la categoría especial y a una reducción del cincuenta por ciento los que fueran de la categoría general. La condición de familia numerosa se acreditará mediante el correspondiente título actualizado.</w:t>
      </w:r>
    </w:p>
    <w:p w14:paraId="12474839" w14:textId="77777777" w:rsidR="00A6060E" w:rsidRPr="00227B6A" w:rsidRDefault="00A6060E" w:rsidP="00A6060E">
      <w:pPr>
        <w:jc w:val="both"/>
      </w:pPr>
      <w:r w:rsidRPr="00227B6A">
        <w:t>La aportación del título de familia numerosa no será necesaria cuando el mismo haya sido obtenido en alguna de las Comunidades Autónomas que figuran en el punto de acceso general. En este caso, siempre que la persona solicitante no se oponga, el órgano gestor podrá verificar esta condición mediante el acceso a la plataforma de intermediación de datos de las Administraciones Públicas.</w:t>
      </w:r>
    </w:p>
    <w:p w14:paraId="4A6F92A2" w14:textId="77777777" w:rsidR="00A6060E" w:rsidRPr="00227B6A" w:rsidRDefault="00A6060E" w:rsidP="00A6060E">
      <w:pPr>
        <w:jc w:val="both"/>
      </w:pPr>
      <w:r w:rsidRPr="00227B6A">
        <w:t>d) Las víctimas del terrorismo, entendiendo por tales las personas que hayan sufrido daños físicos o psíquicos como consecuencia de la actividad terrorista y así lo acrediten mediante sentencia judicial firme o en virtud de resolución administrativa por la que se reconozca tal condición, su cónyuge o persona que haya convivido con análoga relación de afectividad, el cónyuge del fallecido y los hijos e hijas de los heridos, heridas, fallecidos o fallecidas, de acuerdo con la disposición final quinta de la Ley Orgánica 9/2015, de 28 de julio, que añada una nueva letra al apartado cinco del artículo 18 de la Ley 66/1997, de 30 de diciembre.</w:t>
      </w:r>
    </w:p>
    <w:p w14:paraId="3BE3D626" w14:textId="77777777" w:rsidR="00A6060E" w:rsidRPr="00227B6A" w:rsidRDefault="00A6060E" w:rsidP="00A6060E">
      <w:pPr>
        <w:jc w:val="both"/>
      </w:pPr>
      <w:r w:rsidRPr="00227B6A">
        <w:t>5.7 La falta de justificación del abono de los derechos de examen o de encontrarse exento determinará la exclusión de la persona aspirante. En ningún caso, la presentación y pago de la tasa de los derechos de examen supondrá la sustitución del trámite de presentación, en tiempo y forma, de la solicitud.</w:t>
      </w:r>
    </w:p>
    <w:p w14:paraId="17BB213A" w14:textId="77777777" w:rsidR="00A6060E" w:rsidRPr="00227B6A" w:rsidRDefault="00A6060E" w:rsidP="00A6060E">
      <w:pPr>
        <w:jc w:val="both"/>
      </w:pPr>
      <w:r w:rsidRPr="00227B6A">
        <w:t>5.8 Las personas con discapacidad (opten o no por el turno de reserva) que soliciten adaptaciones de tiempo y medios deberán aportar junto con la instancia un dictamen técnico facultativo, emitido por el órgano técnico de valoración que determinó el grado de discapacidad, en el que conste expresamente la procedencia y el tipo de adaptación en cada uno de los ejercicios según sus circunstancias personales y siempre que guarde relación directa con la prueba a realizar. El Tribunal calificador único estudiará la propuesta del informe técnico y decidirá sobre su concesión, conforme a los criterios establecidos en la Orden PRE/1822/2006, de 9 de junio. No se concederá ninguna adaptación si no se ha presentado el referido dictamen en tiempo y forma especificando el tipo de adaptación que se requiere</w:t>
      </w:r>
    </w:p>
    <w:p w14:paraId="0836DBF5" w14:textId="3C9DA096" w:rsidR="00A6060E" w:rsidRPr="00227B6A" w:rsidRDefault="00A6060E" w:rsidP="00A6060E">
      <w:pPr>
        <w:jc w:val="both"/>
      </w:pPr>
      <w:r w:rsidRPr="00227B6A">
        <w:t xml:space="preserve">5.9 La solicitud se cumplimentará de acuerdo con las instrucciones que figuran en la misma y en el </w:t>
      </w:r>
      <w:r w:rsidR="002B6615" w:rsidRPr="00227B6A">
        <w:t>VII</w:t>
      </w:r>
      <w:r w:rsidRPr="00227B6A">
        <w:t xml:space="preserve"> de esta convocatoria.</w:t>
      </w:r>
    </w:p>
    <w:p w14:paraId="27E37421" w14:textId="77777777" w:rsidR="00A6060E" w:rsidRPr="00227B6A" w:rsidRDefault="00A6060E" w:rsidP="00A6060E">
      <w:pPr>
        <w:jc w:val="both"/>
      </w:pPr>
      <w:r w:rsidRPr="00227B6A">
        <w:t>5.10 Los datos personales recogidos en la solicitud de admisión serán tratados con la única finalidad de la gestión de las pruebas selectivas y las comunicaciones necesarias para ello. El nombre, apellidos, y número del documento de identidad se publicará en la forma que determina la disposición adicional séptima de la Ley Orgánica 3/2018, de 5 de diciembre, de Protección de Datos Personales y garantía de los derechos digitales.</w:t>
      </w:r>
    </w:p>
    <w:p w14:paraId="5B6A72F1" w14:textId="77777777" w:rsidR="00A6060E" w:rsidRPr="00227B6A" w:rsidRDefault="00A6060E" w:rsidP="00A6060E">
      <w:pPr>
        <w:jc w:val="both"/>
      </w:pPr>
      <w:r w:rsidRPr="00227B6A">
        <w:t>El Ministerio de Justicia tomará medidas para que esa información no sea indexada por los buscadores de Internet. La base legal para el tratamiento de estos datos son la Ley Orgánica 6/1985, de 1 de julio, las leyes 39/2015, de 1 de octubre y 40/2015, de 1 de octubre y, supletoriamente, el texto refundido de la ley del Estatuto Básico del Empleado Público.</w:t>
      </w:r>
    </w:p>
    <w:p w14:paraId="2CC59A0F" w14:textId="77777777" w:rsidR="00A6060E" w:rsidRPr="00227B6A" w:rsidRDefault="00A6060E" w:rsidP="00A6060E">
      <w:pPr>
        <w:jc w:val="both"/>
      </w:pPr>
      <w:r w:rsidRPr="00227B6A">
        <w:t xml:space="preserve">La Dirección General para el Servicio Público de Justicia del Ministerio de Justicia es responsable del tratamiento de esos datos. Los derechos de protección de datos de las personas solicitantes </w:t>
      </w:r>
      <w:r w:rsidRPr="00227B6A">
        <w:lastRenderedPageBreak/>
        <w:t>se podrán ejercer dirigiéndose al responsable del tratamiento por vía electrónica, a través de la sede electrónica del Ministerio de Justicia o presencialmente a través de la red de oficinas de asistencia en materia de registros.</w:t>
      </w:r>
    </w:p>
    <w:p w14:paraId="1CA64D1E" w14:textId="213C04BB" w:rsidR="00A6060E" w:rsidRDefault="00A6060E" w:rsidP="00A6060E">
      <w:pPr>
        <w:jc w:val="both"/>
      </w:pPr>
      <w:r w:rsidRPr="00227B6A">
        <w:t xml:space="preserve">Las personas interesadas pueden ejercer sus derechos también ante la Agencia Española de Protección de Datos </w:t>
      </w:r>
      <w:hyperlink r:id="rId8" w:history="1">
        <w:r w:rsidR="00536963" w:rsidRPr="00A24AFE">
          <w:t>www.aepd.es</w:t>
        </w:r>
      </w:hyperlink>
    </w:p>
    <w:p w14:paraId="2B1146B0" w14:textId="3D480383" w:rsidR="00536963" w:rsidRPr="00CE7555" w:rsidRDefault="00536963" w:rsidP="00536963">
      <w:pPr>
        <w:jc w:val="both"/>
      </w:pPr>
      <w:r w:rsidRPr="00CE7555">
        <w:t xml:space="preserve">5.11 Admisión de aspirantes. Transcurrido el plazo de presentación de solicitudes, la autoridad convocante dictará resolución, en el plazo máximo de un mes, declarando aprobada la lista de personas admitidas y excluidas. En dicha resolución, que deberá publicarse en el «Boletín Oficial del Estado» y en la página web del organismo convocante, se indicarán la página web y los lugares en que se encuentren expuestas al público las listas certificadas completas de personas aspirantes admitidas y excluidas, señalándose un plazo de diez días hábiles para subsanar, en su caso, los defectos que hubieran motivado la exclusión u omisión y señalándose el lugar, fecha y hora de comienzo </w:t>
      </w:r>
      <w:r w:rsidR="00186AF9" w:rsidRPr="00CE7555">
        <w:t xml:space="preserve">de </w:t>
      </w:r>
      <w:r w:rsidRPr="00CE7555">
        <w:t>la oposición.</w:t>
      </w:r>
    </w:p>
    <w:p w14:paraId="50D1950B" w14:textId="504E6D23" w:rsidR="00536963" w:rsidRPr="00CE7555" w:rsidRDefault="00536963" w:rsidP="00536963">
      <w:pPr>
        <w:jc w:val="both"/>
      </w:pPr>
      <w:r w:rsidRPr="00CE7555">
        <w:t xml:space="preserve">Las relaciones de </w:t>
      </w:r>
      <w:r w:rsidR="00764893" w:rsidRPr="00CE7555">
        <w:t>personas</w:t>
      </w:r>
      <w:r w:rsidR="00186AF9" w:rsidRPr="00CE7555">
        <w:t xml:space="preserve"> </w:t>
      </w:r>
      <w:r w:rsidRPr="00CE7555">
        <w:t>aspirantes, tanto a</w:t>
      </w:r>
      <w:r w:rsidR="00186AF9" w:rsidRPr="00CE7555">
        <w:t>dmitidas como excluida</w:t>
      </w:r>
      <w:r w:rsidRPr="00CE7555">
        <w:t>s, se ordenarán alfabéticamente</w:t>
      </w:r>
      <w:r w:rsidR="00EE2D96" w:rsidRPr="00CE7555">
        <w:t xml:space="preserve"> por el primer apellido,</w:t>
      </w:r>
      <w:r w:rsidRPr="00CE7555">
        <w:t xml:space="preserve"> atendiendo a las reglas ortográficas establecidas por la Real Academia Española.</w:t>
      </w:r>
    </w:p>
    <w:p w14:paraId="134FAF4D" w14:textId="641EE7C9" w:rsidR="00536963" w:rsidRPr="00CE7555" w:rsidRDefault="00536963" w:rsidP="00536963">
      <w:pPr>
        <w:jc w:val="both"/>
      </w:pPr>
      <w:r w:rsidRPr="00CE7555">
        <w:t>Finalizado dicho plazo, en el caso de que se hubieran producido modificaciones, éstas se expondrán en los mismos lugares en que lo fueron las relaciones iniciales.</w:t>
      </w:r>
    </w:p>
    <w:p w14:paraId="7304CA74" w14:textId="05764941" w:rsidR="00536963" w:rsidRPr="00CE7555" w:rsidRDefault="00536963" w:rsidP="00536963">
      <w:pPr>
        <w:jc w:val="both"/>
      </w:pPr>
      <w:r w:rsidRPr="00CE7555">
        <w:t xml:space="preserve">Sin perjuicio de que a la finalización del proceso selectivo se requiera a quienes hayan superado el mismo la acreditación documental del cumplimiento de los requisitos de participación, en cualquier momento del proceso selectivo el órgano convocante podrá requerir a </w:t>
      </w:r>
      <w:r w:rsidR="00186AF9" w:rsidRPr="00CE7555">
        <w:t>las personas</w:t>
      </w:r>
      <w:r w:rsidRPr="00CE7555">
        <w:t xml:space="preserve"> aspirantes que acrediten el cumplimiento de los requisitos exigidos, y de no acreditar los mismos, acordar su exclusión.</w:t>
      </w:r>
    </w:p>
    <w:p w14:paraId="19D7A7CC" w14:textId="49E9FDEF" w:rsidR="00536963" w:rsidRDefault="00536963" w:rsidP="00536963">
      <w:pPr>
        <w:jc w:val="both"/>
      </w:pPr>
      <w:r w:rsidRPr="00CE7555">
        <w:t>No procederá la devolución de los derechos de examen en los supuestos de exclusión por causa imputable a los aspirantes, ni en caso de inasistencia al ejercicio.</w:t>
      </w:r>
    </w:p>
    <w:p w14:paraId="46F339DB" w14:textId="034598D4" w:rsidR="00795CBA" w:rsidRPr="00227B6A" w:rsidRDefault="00795CBA" w:rsidP="00795CBA">
      <w:pPr>
        <w:jc w:val="both"/>
      </w:pPr>
      <w:r>
        <w:t>5.12</w:t>
      </w:r>
      <w:r w:rsidRPr="00227B6A">
        <w:t> La información sobre estas pruebas selectivas se facilitará en el Ministerio de Justicia, en los teléfonos 902007214 y 918372295; la página web del Ministerio de Justicia (www.mjusticia.gob.es); el punto de acceso general (www.administracion.gob.es); las Gerencias territoriales del Ministerio de Justicia y los órganos competentes de las Comunidades Autónomas donde se convocan plazas.</w:t>
      </w:r>
    </w:p>
    <w:p w14:paraId="30BF8C9F" w14:textId="77777777" w:rsidR="00795CBA" w:rsidRPr="00CE7555" w:rsidRDefault="00795CBA" w:rsidP="00536963">
      <w:pPr>
        <w:jc w:val="both"/>
      </w:pPr>
    </w:p>
    <w:p w14:paraId="5266FBCD" w14:textId="473BF6DD" w:rsidR="00536963" w:rsidRPr="00227B6A" w:rsidRDefault="00536963" w:rsidP="00A6060E">
      <w:pPr>
        <w:jc w:val="both"/>
      </w:pPr>
    </w:p>
    <w:p w14:paraId="39AFCB54" w14:textId="77777777" w:rsidR="00A6060E" w:rsidRPr="00227B6A" w:rsidRDefault="00A6060E" w:rsidP="002A6B08">
      <w:pPr>
        <w:jc w:val="center"/>
        <w:rPr>
          <w:i/>
          <w:iCs/>
        </w:rPr>
      </w:pPr>
      <w:r w:rsidRPr="00227B6A">
        <w:rPr>
          <w:i/>
          <w:iCs/>
        </w:rPr>
        <w:t>6. Tribunales</w:t>
      </w:r>
    </w:p>
    <w:p w14:paraId="40738389" w14:textId="5DA63CAF" w:rsidR="00A6060E" w:rsidRPr="00CE7555" w:rsidRDefault="00A6060E" w:rsidP="00A6060E">
      <w:pPr>
        <w:jc w:val="both"/>
      </w:pPr>
      <w:r w:rsidRPr="00227B6A">
        <w:t>6.1 </w:t>
      </w:r>
      <w:r w:rsidR="00B458F3" w:rsidRPr="00227B6A">
        <w:t xml:space="preserve">Los </w:t>
      </w:r>
      <w:r w:rsidRPr="00227B6A">
        <w:t>Tribunal</w:t>
      </w:r>
      <w:r w:rsidR="00B458F3" w:rsidRPr="00227B6A">
        <w:t>es</w:t>
      </w:r>
      <w:r w:rsidRPr="00227B6A">
        <w:t xml:space="preserve"> Calificador</w:t>
      </w:r>
      <w:r w:rsidR="0014075C" w:rsidRPr="00227B6A">
        <w:t>es</w:t>
      </w:r>
      <w:r w:rsidRPr="00227B6A">
        <w:t xml:space="preserve"> Único</w:t>
      </w:r>
      <w:r w:rsidR="00B458F3" w:rsidRPr="00227B6A">
        <w:t>s</w:t>
      </w:r>
      <w:r w:rsidRPr="00227B6A">
        <w:t>, los Tribunales Delegados en las Comunidades Autónomas que convocan plazas</w:t>
      </w:r>
      <w:r w:rsidR="0087697D" w:rsidRPr="00227B6A">
        <w:t xml:space="preserve"> y constituyan Tribunal</w:t>
      </w:r>
      <w:r w:rsidRPr="00227B6A">
        <w:t xml:space="preserve"> serán nombrados por Orden Ministerial. En su composición se atenderá al criterio de paridad entre </w:t>
      </w:r>
      <w:r w:rsidRPr="00CE7555">
        <w:t>mujeres</w:t>
      </w:r>
      <w:r w:rsidR="00186AF9" w:rsidRPr="00CE7555">
        <w:t xml:space="preserve"> y hombres.</w:t>
      </w:r>
    </w:p>
    <w:p w14:paraId="0A8EE4C9" w14:textId="77777777" w:rsidR="00A6060E" w:rsidRPr="00227B6A" w:rsidRDefault="00A6060E" w:rsidP="00A6060E">
      <w:pPr>
        <w:jc w:val="both"/>
      </w:pPr>
      <w:r w:rsidRPr="00227B6A">
        <w:t>Para la mejor y más ágil gestión del proceso selectivo, los Tribunales titulares podrán incorporar al personal funcionario designado del respectivo Tribunal suplente en el número impar que se determine, previa petición al Tribunal Calificador Único y autorización del órgano convocante, manteniendo criterios de paridad.</w:t>
      </w:r>
    </w:p>
    <w:p w14:paraId="3B7E6F5E" w14:textId="334C20F8" w:rsidR="00A6060E" w:rsidRPr="00227B6A" w:rsidRDefault="00A6060E" w:rsidP="00A6060E">
      <w:pPr>
        <w:jc w:val="both"/>
      </w:pPr>
      <w:r w:rsidRPr="00227B6A">
        <w:lastRenderedPageBreak/>
        <w:t xml:space="preserve">6.2 En las sedes de examen donde no radique el Tribunal Calificador Único o un Tribunal Delegado, el órgano competente del Ministerio de Justicia nombrará a personas funcionarias de la Administración General del Estado, de la Administración Autonómica (que deben prestar en ambos casos servicio en el Ministerio de Justicia u órgano competente de la Comunidad Autónoma) o de la Administración de Justicia, para colaborar en el desarrollo de dichas pruebas bajo la dirección del Tribunal Calificador Único o </w:t>
      </w:r>
      <w:r w:rsidR="0014075C" w:rsidRPr="00227B6A">
        <w:t xml:space="preserve">del </w:t>
      </w:r>
      <w:r w:rsidRPr="00227B6A">
        <w:t>Tribunal Delegado, al que representarán, con las competencias de ejecución material y ordenación administrativa de los distintos ejercicios que en cada prueba selectiva se les atribuya.</w:t>
      </w:r>
    </w:p>
    <w:p w14:paraId="50DEEA67" w14:textId="77777777" w:rsidR="00A6060E" w:rsidRPr="00227B6A" w:rsidRDefault="00A6060E" w:rsidP="00A6060E">
      <w:pPr>
        <w:jc w:val="both"/>
      </w:pPr>
      <w:r w:rsidRPr="00227B6A">
        <w:t>6.3 De acuerdo con el artículo 14 de la Constitución Española, los Tribunales velarán por el estricto cumplimiento del principio de igualdad de oportunidades entre ambos sexos.</w:t>
      </w:r>
    </w:p>
    <w:p w14:paraId="509EA1C4" w14:textId="72AC3795" w:rsidR="00A6060E" w:rsidRDefault="00A6060E" w:rsidP="00A6060E">
      <w:pPr>
        <w:jc w:val="both"/>
      </w:pPr>
      <w:r w:rsidRPr="00227B6A">
        <w:t>6.4 Los Tribunales tendrán la categoría segunda de las previstas en el anexo IV del Real Decreto 462/2002 de 24 de mayo, sobre indemnizaciones por razón del servicio.</w:t>
      </w:r>
    </w:p>
    <w:p w14:paraId="53DD48E3" w14:textId="18A64743" w:rsidR="00CE7555" w:rsidRPr="00227B6A" w:rsidRDefault="00CE7555" w:rsidP="00A6060E">
      <w:pPr>
        <w:jc w:val="both"/>
      </w:pPr>
      <w:r w:rsidRPr="00227B6A">
        <w:t>6.</w:t>
      </w:r>
      <w:r>
        <w:t>5</w:t>
      </w:r>
      <w:r w:rsidRPr="00227B6A">
        <w:t> En lo no previsto en la presente convocatoria, el funcionamiento de los tribunales se regirá por lo previsto en la Ley 40/2015, de 1 de octubre.</w:t>
      </w:r>
    </w:p>
    <w:p w14:paraId="02627F33" w14:textId="4C214437" w:rsidR="002B6615" w:rsidRPr="00227B6A" w:rsidRDefault="00A6060E" w:rsidP="00A6060E">
      <w:pPr>
        <w:jc w:val="both"/>
      </w:pPr>
      <w:r w:rsidRPr="00227B6A">
        <w:t>6.</w:t>
      </w:r>
      <w:r w:rsidR="00795CBA">
        <w:t>6</w:t>
      </w:r>
      <w:r w:rsidRPr="00227B6A">
        <w:t> A efectos de comunicaciones y demás incidencias, la sede de</w:t>
      </w:r>
      <w:r w:rsidR="00FB1775" w:rsidRPr="00227B6A">
        <w:t xml:space="preserve"> </w:t>
      </w:r>
      <w:r w:rsidRPr="00227B6A">
        <w:t>l</w:t>
      </w:r>
      <w:r w:rsidR="00FB1775" w:rsidRPr="00227B6A">
        <w:t>os</w:t>
      </w:r>
      <w:r w:rsidRPr="00227B6A">
        <w:t xml:space="preserve"> Tribunal</w:t>
      </w:r>
      <w:r w:rsidR="00FB1775" w:rsidRPr="00227B6A">
        <w:t>es</w:t>
      </w:r>
      <w:r w:rsidRPr="00227B6A">
        <w:t xml:space="preserve"> Calificador</w:t>
      </w:r>
      <w:r w:rsidR="00FB1775" w:rsidRPr="00227B6A">
        <w:t>es</w:t>
      </w:r>
      <w:r w:rsidRPr="00227B6A">
        <w:t xml:space="preserve"> Único</w:t>
      </w:r>
      <w:r w:rsidR="00FB1775" w:rsidRPr="00227B6A">
        <w:t>s</w:t>
      </w:r>
      <w:r w:rsidRPr="00227B6A">
        <w:t xml:space="preserve"> será: c/ San Bernardo, n.º 21, 28071 Madrid (teléfonos: 902007214 y 918372295), y será de aplicación lo dispuesto en la base 5.3 en lo relativo a la unidad de registro para presentación de documentación. </w:t>
      </w:r>
    </w:p>
    <w:p w14:paraId="22080E01" w14:textId="7CC439DD" w:rsidR="00A6060E" w:rsidRPr="00227B6A" w:rsidRDefault="00A6060E" w:rsidP="00A6060E">
      <w:pPr>
        <w:jc w:val="both"/>
      </w:pPr>
      <w:r w:rsidRPr="00227B6A">
        <w:t>Los Tribunales Delegados tienen las sedes siguientes:</w:t>
      </w: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80"/>
        <w:gridCol w:w="5276"/>
        <w:gridCol w:w="1383"/>
      </w:tblGrid>
      <w:tr w:rsidR="00227B6A" w:rsidRPr="00227B6A" w14:paraId="0BC9028F" w14:textId="77777777" w:rsidTr="002E1336">
        <w:trPr>
          <w:tblHeader/>
        </w:trPr>
        <w:tc>
          <w:tcPr>
            <w:tcW w:w="0" w:type="auto"/>
            <w:shd w:val="clear" w:color="auto" w:fill="FFFFFF"/>
            <w:tcMar>
              <w:top w:w="48" w:type="dxa"/>
              <w:left w:w="96" w:type="dxa"/>
              <w:bottom w:w="48" w:type="dxa"/>
              <w:right w:w="96" w:type="dxa"/>
            </w:tcMar>
            <w:vAlign w:val="center"/>
            <w:hideMark/>
          </w:tcPr>
          <w:p w14:paraId="53644959" w14:textId="77777777" w:rsidR="002E1336" w:rsidRPr="00227B6A" w:rsidRDefault="002E1336" w:rsidP="002E1336">
            <w:pPr>
              <w:spacing w:after="0"/>
              <w:jc w:val="both"/>
              <w:rPr>
                <w:bCs/>
              </w:rPr>
            </w:pPr>
            <w:r w:rsidRPr="00227B6A">
              <w:rPr>
                <w:bCs/>
              </w:rPr>
              <w:t>Comunidad Autónoma</w:t>
            </w:r>
          </w:p>
        </w:tc>
        <w:tc>
          <w:tcPr>
            <w:tcW w:w="5276" w:type="dxa"/>
            <w:shd w:val="clear" w:color="auto" w:fill="FFFFFF"/>
            <w:tcMar>
              <w:top w:w="48" w:type="dxa"/>
              <w:left w:w="96" w:type="dxa"/>
              <w:bottom w:w="48" w:type="dxa"/>
              <w:right w:w="96" w:type="dxa"/>
            </w:tcMar>
            <w:vAlign w:val="center"/>
            <w:hideMark/>
          </w:tcPr>
          <w:p w14:paraId="495EC428" w14:textId="77777777" w:rsidR="002E1336" w:rsidRPr="00227B6A" w:rsidRDefault="002E1336" w:rsidP="002E1336">
            <w:pPr>
              <w:spacing w:after="0"/>
              <w:rPr>
                <w:bCs/>
              </w:rPr>
            </w:pPr>
            <w:r w:rsidRPr="00227B6A">
              <w:rPr>
                <w:bCs/>
              </w:rPr>
              <w:t>Órgano</w:t>
            </w:r>
          </w:p>
        </w:tc>
        <w:tc>
          <w:tcPr>
            <w:tcW w:w="1383" w:type="dxa"/>
            <w:shd w:val="clear" w:color="auto" w:fill="FFFFFF"/>
            <w:tcMar>
              <w:top w:w="48" w:type="dxa"/>
              <w:left w:w="96" w:type="dxa"/>
              <w:bottom w:w="48" w:type="dxa"/>
              <w:right w:w="96" w:type="dxa"/>
            </w:tcMar>
            <w:vAlign w:val="center"/>
            <w:hideMark/>
          </w:tcPr>
          <w:p w14:paraId="539810CA" w14:textId="77777777" w:rsidR="002E1336" w:rsidRPr="00227B6A" w:rsidRDefault="002E1336" w:rsidP="002E1336">
            <w:pPr>
              <w:spacing w:after="0"/>
              <w:jc w:val="both"/>
              <w:rPr>
                <w:bCs/>
              </w:rPr>
            </w:pPr>
            <w:r w:rsidRPr="00227B6A">
              <w:rPr>
                <w:bCs/>
              </w:rPr>
              <w:t>Teléfono</w:t>
            </w:r>
          </w:p>
        </w:tc>
      </w:tr>
      <w:tr w:rsidR="00227B6A" w:rsidRPr="00227B6A" w14:paraId="37B837CD" w14:textId="77777777" w:rsidTr="002E1336">
        <w:tc>
          <w:tcPr>
            <w:tcW w:w="0" w:type="auto"/>
            <w:shd w:val="clear" w:color="auto" w:fill="FFFFFF"/>
            <w:tcMar>
              <w:top w:w="48" w:type="dxa"/>
              <w:left w:w="96" w:type="dxa"/>
              <w:bottom w:w="48" w:type="dxa"/>
              <w:right w:w="96" w:type="dxa"/>
            </w:tcMar>
            <w:vAlign w:val="center"/>
            <w:hideMark/>
          </w:tcPr>
          <w:p w14:paraId="3973CE03" w14:textId="77777777" w:rsidR="002E1336" w:rsidRPr="00227B6A" w:rsidRDefault="002E1336" w:rsidP="002E1336">
            <w:pPr>
              <w:spacing w:after="0"/>
              <w:jc w:val="both"/>
            </w:pPr>
            <w:r w:rsidRPr="00227B6A">
              <w:t>Andalucía</w:t>
            </w:r>
          </w:p>
        </w:tc>
        <w:tc>
          <w:tcPr>
            <w:tcW w:w="5276" w:type="dxa"/>
            <w:shd w:val="clear" w:color="auto" w:fill="FFFFFF"/>
            <w:tcMar>
              <w:top w:w="48" w:type="dxa"/>
              <w:left w:w="96" w:type="dxa"/>
              <w:bottom w:w="48" w:type="dxa"/>
              <w:right w:w="96" w:type="dxa"/>
            </w:tcMar>
            <w:vAlign w:val="center"/>
            <w:hideMark/>
          </w:tcPr>
          <w:p w14:paraId="2AB32D6C" w14:textId="5DFCDD41" w:rsidR="002E1336" w:rsidRPr="00227B6A" w:rsidRDefault="002E1336" w:rsidP="002E1336">
            <w:pPr>
              <w:spacing w:after="0"/>
            </w:pPr>
            <w:r w:rsidRPr="00227B6A">
              <w:t xml:space="preserve">Consejería de Turismo, Regeneración, </w:t>
            </w:r>
            <w:r w:rsidR="00B458F3" w:rsidRPr="00227B6A">
              <w:t>Justicia y Administración Local</w:t>
            </w:r>
          </w:p>
          <w:p w14:paraId="36E24407" w14:textId="4DD354F6" w:rsidR="002E1336" w:rsidRPr="00227B6A" w:rsidRDefault="002E1336" w:rsidP="002E1336">
            <w:pPr>
              <w:spacing w:after="0"/>
            </w:pPr>
            <w:r w:rsidRPr="00227B6A">
              <w:t>D.</w:t>
            </w:r>
            <w:r w:rsidR="00B458F3" w:rsidRPr="00227B6A">
              <w:t>G. de Oficina Judicial y Fiscal</w:t>
            </w:r>
          </w:p>
          <w:p w14:paraId="21589870" w14:textId="1B39EE62" w:rsidR="002E1336" w:rsidRPr="00227B6A" w:rsidRDefault="00B458F3" w:rsidP="002E1336">
            <w:pPr>
              <w:spacing w:after="0"/>
            </w:pPr>
            <w:r w:rsidRPr="00227B6A">
              <w:t>Plaza de la Gavidia, 10</w:t>
            </w:r>
          </w:p>
          <w:p w14:paraId="5EDCB6A2" w14:textId="20F5D5DC" w:rsidR="002E1336" w:rsidRPr="00227B6A" w:rsidRDefault="00C37E32" w:rsidP="002E1336">
            <w:pPr>
              <w:spacing w:after="0"/>
            </w:pPr>
            <w:r w:rsidRPr="00227B6A">
              <w:t>41071 Sevilla</w:t>
            </w:r>
          </w:p>
          <w:p w14:paraId="54575CA9" w14:textId="77777777" w:rsidR="002E1336" w:rsidRPr="00227B6A" w:rsidRDefault="002E1336" w:rsidP="002E1336">
            <w:pPr>
              <w:spacing w:after="0"/>
            </w:pPr>
            <w:r w:rsidRPr="00227B6A">
              <w:t>www.juntadeandalucia.es/justicia/portal/adriano</w:t>
            </w:r>
          </w:p>
          <w:p w14:paraId="368AAA3E" w14:textId="77777777" w:rsidR="002E1336" w:rsidRPr="00227B6A" w:rsidRDefault="002E1336" w:rsidP="002E1336">
            <w:pPr>
              <w:spacing w:after="0"/>
            </w:pPr>
            <w:r w:rsidRPr="00227B6A">
              <w:t>www.iaap.junta-andalucia.es/institutodeadministracionpublica</w:t>
            </w:r>
          </w:p>
        </w:tc>
        <w:tc>
          <w:tcPr>
            <w:tcW w:w="1383" w:type="dxa"/>
            <w:shd w:val="clear" w:color="auto" w:fill="FFFFFF"/>
            <w:tcMar>
              <w:top w:w="48" w:type="dxa"/>
              <w:left w:w="96" w:type="dxa"/>
              <w:bottom w:w="48" w:type="dxa"/>
              <w:right w:w="96" w:type="dxa"/>
            </w:tcMar>
            <w:vAlign w:val="center"/>
            <w:hideMark/>
          </w:tcPr>
          <w:p w14:paraId="00B1E71E" w14:textId="77777777" w:rsidR="002E1336" w:rsidRPr="00227B6A" w:rsidRDefault="002E1336" w:rsidP="002E1336">
            <w:pPr>
              <w:spacing w:after="0"/>
              <w:jc w:val="both"/>
            </w:pPr>
            <w:r w:rsidRPr="00227B6A">
              <w:t>955 031800</w:t>
            </w:r>
          </w:p>
          <w:p w14:paraId="43FC0E2A" w14:textId="77777777" w:rsidR="002E1336" w:rsidRPr="00227B6A" w:rsidRDefault="002E1336" w:rsidP="002E1336">
            <w:pPr>
              <w:spacing w:after="0"/>
              <w:jc w:val="both"/>
            </w:pPr>
            <w:r w:rsidRPr="00227B6A">
              <w:t>955 031840</w:t>
            </w:r>
          </w:p>
        </w:tc>
      </w:tr>
      <w:tr w:rsidR="00227B6A" w:rsidRPr="00227B6A" w14:paraId="4D0E944E" w14:textId="77777777" w:rsidTr="002E1336">
        <w:tc>
          <w:tcPr>
            <w:tcW w:w="0" w:type="auto"/>
            <w:shd w:val="clear" w:color="auto" w:fill="FFFFFF"/>
            <w:tcMar>
              <w:top w:w="48" w:type="dxa"/>
              <w:left w:w="96" w:type="dxa"/>
              <w:bottom w:w="48" w:type="dxa"/>
              <w:right w:w="96" w:type="dxa"/>
            </w:tcMar>
            <w:vAlign w:val="center"/>
          </w:tcPr>
          <w:p w14:paraId="52C39B5A" w14:textId="6C8768D9" w:rsidR="00D422FB" w:rsidRPr="00227B6A" w:rsidRDefault="00210BE5" w:rsidP="002E1336">
            <w:pPr>
              <w:spacing w:after="0"/>
              <w:jc w:val="both"/>
            </w:pPr>
            <w:r w:rsidRPr="00227B6A">
              <w:t>Aragón</w:t>
            </w:r>
          </w:p>
        </w:tc>
        <w:tc>
          <w:tcPr>
            <w:tcW w:w="5276" w:type="dxa"/>
            <w:shd w:val="clear" w:color="auto" w:fill="FFFFFF"/>
            <w:tcMar>
              <w:top w:w="48" w:type="dxa"/>
              <w:left w:w="96" w:type="dxa"/>
              <w:bottom w:w="48" w:type="dxa"/>
              <w:right w:w="96" w:type="dxa"/>
            </w:tcMar>
            <w:vAlign w:val="center"/>
          </w:tcPr>
          <w:p w14:paraId="352BADDA" w14:textId="77777777" w:rsidR="00D422FB" w:rsidRPr="00227B6A" w:rsidRDefault="00D422FB" w:rsidP="002E1336">
            <w:pPr>
              <w:spacing w:after="0"/>
            </w:pPr>
          </w:p>
        </w:tc>
        <w:tc>
          <w:tcPr>
            <w:tcW w:w="1383" w:type="dxa"/>
            <w:shd w:val="clear" w:color="auto" w:fill="FFFFFF"/>
            <w:tcMar>
              <w:top w:w="48" w:type="dxa"/>
              <w:left w:w="96" w:type="dxa"/>
              <w:bottom w:w="48" w:type="dxa"/>
              <w:right w:w="96" w:type="dxa"/>
            </w:tcMar>
            <w:vAlign w:val="center"/>
          </w:tcPr>
          <w:p w14:paraId="67B95C16" w14:textId="77777777" w:rsidR="00D422FB" w:rsidRPr="00227B6A" w:rsidRDefault="00D422FB" w:rsidP="002E1336">
            <w:pPr>
              <w:spacing w:after="0"/>
              <w:jc w:val="both"/>
            </w:pPr>
          </w:p>
        </w:tc>
      </w:tr>
      <w:tr w:rsidR="00227B6A" w:rsidRPr="00227B6A" w14:paraId="6D713720" w14:textId="77777777" w:rsidTr="002E1336">
        <w:tc>
          <w:tcPr>
            <w:tcW w:w="0" w:type="auto"/>
            <w:shd w:val="clear" w:color="auto" w:fill="FFFFFF"/>
            <w:tcMar>
              <w:top w:w="48" w:type="dxa"/>
              <w:left w:w="96" w:type="dxa"/>
              <w:bottom w:w="48" w:type="dxa"/>
              <w:right w:w="96" w:type="dxa"/>
            </w:tcMar>
            <w:vAlign w:val="center"/>
          </w:tcPr>
          <w:p w14:paraId="65B56508" w14:textId="69A41AD8" w:rsidR="00210BE5" w:rsidRPr="00227B6A" w:rsidRDefault="00210BE5" w:rsidP="00210BE5">
            <w:pPr>
              <w:spacing w:after="0"/>
              <w:jc w:val="both"/>
            </w:pPr>
            <w:r w:rsidRPr="00227B6A">
              <w:t>Asturias</w:t>
            </w:r>
          </w:p>
        </w:tc>
        <w:tc>
          <w:tcPr>
            <w:tcW w:w="5276" w:type="dxa"/>
            <w:shd w:val="clear" w:color="auto" w:fill="FFFFFF"/>
            <w:tcMar>
              <w:top w:w="48" w:type="dxa"/>
              <w:left w:w="96" w:type="dxa"/>
              <w:bottom w:w="48" w:type="dxa"/>
              <w:right w:w="96" w:type="dxa"/>
            </w:tcMar>
            <w:vAlign w:val="center"/>
          </w:tcPr>
          <w:p w14:paraId="7AF1D652" w14:textId="77777777" w:rsidR="00210BE5" w:rsidRPr="00227B6A" w:rsidRDefault="00210BE5" w:rsidP="00210BE5">
            <w:pPr>
              <w:spacing w:after="0"/>
            </w:pPr>
          </w:p>
        </w:tc>
        <w:tc>
          <w:tcPr>
            <w:tcW w:w="1383" w:type="dxa"/>
            <w:shd w:val="clear" w:color="auto" w:fill="FFFFFF"/>
            <w:tcMar>
              <w:top w:w="48" w:type="dxa"/>
              <w:left w:w="96" w:type="dxa"/>
              <w:bottom w:w="48" w:type="dxa"/>
              <w:right w:w="96" w:type="dxa"/>
            </w:tcMar>
            <w:vAlign w:val="center"/>
          </w:tcPr>
          <w:p w14:paraId="2AB7EFA4" w14:textId="77777777" w:rsidR="00210BE5" w:rsidRPr="00227B6A" w:rsidRDefault="00210BE5" w:rsidP="00210BE5">
            <w:pPr>
              <w:spacing w:after="0"/>
              <w:jc w:val="both"/>
            </w:pPr>
          </w:p>
        </w:tc>
      </w:tr>
      <w:tr w:rsidR="00227B6A" w:rsidRPr="00227B6A" w14:paraId="0B17026C" w14:textId="77777777" w:rsidTr="002E1336">
        <w:tc>
          <w:tcPr>
            <w:tcW w:w="0" w:type="auto"/>
            <w:shd w:val="clear" w:color="auto" w:fill="FFFFFF"/>
            <w:tcMar>
              <w:top w:w="48" w:type="dxa"/>
              <w:left w:w="96" w:type="dxa"/>
              <w:bottom w:w="48" w:type="dxa"/>
              <w:right w:w="96" w:type="dxa"/>
            </w:tcMar>
            <w:vAlign w:val="center"/>
          </w:tcPr>
          <w:p w14:paraId="27F9D934" w14:textId="4967F3A0" w:rsidR="00210BE5" w:rsidRPr="00227B6A" w:rsidRDefault="00210BE5" w:rsidP="00210BE5">
            <w:pPr>
              <w:spacing w:after="0"/>
              <w:jc w:val="both"/>
            </w:pPr>
            <w:r w:rsidRPr="00227B6A">
              <w:t xml:space="preserve">Cantabria </w:t>
            </w:r>
          </w:p>
        </w:tc>
        <w:tc>
          <w:tcPr>
            <w:tcW w:w="5276" w:type="dxa"/>
            <w:shd w:val="clear" w:color="auto" w:fill="FFFFFF"/>
            <w:tcMar>
              <w:top w:w="48" w:type="dxa"/>
              <w:left w:w="96" w:type="dxa"/>
              <w:bottom w:w="48" w:type="dxa"/>
              <w:right w:w="96" w:type="dxa"/>
            </w:tcMar>
            <w:vAlign w:val="center"/>
          </w:tcPr>
          <w:p w14:paraId="370E5B16" w14:textId="77777777" w:rsidR="00210BE5" w:rsidRPr="00227B6A" w:rsidRDefault="00210BE5" w:rsidP="00210BE5">
            <w:pPr>
              <w:spacing w:after="0"/>
            </w:pPr>
          </w:p>
        </w:tc>
        <w:tc>
          <w:tcPr>
            <w:tcW w:w="1383" w:type="dxa"/>
            <w:shd w:val="clear" w:color="auto" w:fill="FFFFFF"/>
            <w:tcMar>
              <w:top w:w="48" w:type="dxa"/>
              <w:left w:w="96" w:type="dxa"/>
              <w:bottom w:w="48" w:type="dxa"/>
              <w:right w:w="96" w:type="dxa"/>
            </w:tcMar>
            <w:vAlign w:val="center"/>
          </w:tcPr>
          <w:p w14:paraId="3CC92180" w14:textId="77777777" w:rsidR="00210BE5" w:rsidRPr="00227B6A" w:rsidRDefault="00210BE5" w:rsidP="00210BE5">
            <w:pPr>
              <w:spacing w:after="0"/>
              <w:jc w:val="both"/>
            </w:pPr>
          </w:p>
        </w:tc>
      </w:tr>
      <w:tr w:rsidR="00227B6A" w:rsidRPr="00227B6A" w14:paraId="3EAE2B8F" w14:textId="77777777" w:rsidTr="002E1336">
        <w:tc>
          <w:tcPr>
            <w:tcW w:w="0" w:type="auto"/>
            <w:shd w:val="clear" w:color="auto" w:fill="FFFFFF"/>
            <w:tcMar>
              <w:top w:w="48" w:type="dxa"/>
              <w:left w:w="96" w:type="dxa"/>
              <w:bottom w:w="48" w:type="dxa"/>
              <w:right w:w="96" w:type="dxa"/>
            </w:tcMar>
            <w:vAlign w:val="center"/>
            <w:hideMark/>
          </w:tcPr>
          <w:p w14:paraId="314190E9" w14:textId="77777777" w:rsidR="00210BE5" w:rsidRPr="00227B6A" w:rsidRDefault="00210BE5" w:rsidP="00210BE5">
            <w:pPr>
              <w:spacing w:after="0"/>
              <w:jc w:val="both"/>
            </w:pPr>
            <w:r w:rsidRPr="00227B6A">
              <w:t>Cataluña</w:t>
            </w:r>
          </w:p>
        </w:tc>
        <w:tc>
          <w:tcPr>
            <w:tcW w:w="5276" w:type="dxa"/>
            <w:shd w:val="clear" w:color="auto" w:fill="FFFFFF"/>
            <w:tcMar>
              <w:top w:w="48" w:type="dxa"/>
              <w:left w:w="96" w:type="dxa"/>
              <w:bottom w:w="48" w:type="dxa"/>
              <w:right w:w="96" w:type="dxa"/>
            </w:tcMar>
            <w:vAlign w:val="center"/>
            <w:hideMark/>
          </w:tcPr>
          <w:p w14:paraId="3B610187" w14:textId="0E88F6C2" w:rsidR="00210BE5" w:rsidRPr="00227B6A" w:rsidRDefault="00210BE5" w:rsidP="00210BE5">
            <w:pPr>
              <w:spacing w:after="0"/>
            </w:pPr>
            <w:r w:rsidRPr="00227B6A">
              <w:t xml:space="preserve">Departament de </w:t>
            </w:r>
            <w:r w:rsidR="005C2AEA" w:rsidRPr="00227B6A">
              <w:t>Justicia</w:t>
            </w:r>
            <w:r w:rsidRPr="00227B6A">
              <w:t>.</w:t>
            </w:r>
          </w:p>
          <w:p w14:paraId="13846B71" w14:textId="77777777" w:rsidR="00210BE5" w:rsidRPr="00227B6A" w:rsidRDefault="00210BE5" w:rsidP="00210BE5">
            <w:pPr>
              <w:spacing w:after="0"/>
            </w:pPr>
            <w:r w:rsidRPr="00227B6A">
              <w:t>Subdirecció General de Recursos Humans i Econòmics.</w:t>
            </w:r>
          </w:p>
          <w:p w14:paraId="5A1A87E5" w14:textId="77777777" w:rsidR="00210BE5" w:rsidRPr="00227B6A" w:rsidRDefault="00210BE5" w:rsidP="00210BE5">
            <w:pPr>
              <w:spacing w:after="0"/>
            </w:pPr>
            <w:r w:rsidRPr="00227B6A">
              <w:t>Pau Claris, 81.</w:t>
            </w:r>
          </w:p>
          <w:p w14:paraId="46DC3EB9" w14:textId="77777777" w:rsidR="00210BE5" w:rsidRPr="00227B6A" w:rsidRDefault="00210BE5" w:rsidP="00210BE5">
            <w:pPr>
              <w:spacing w:after="0"/>
            </w:pPr>
            <w:r w:rsidRPr="00227B6A">
              <w:t>4.ª planta.</w:t>
            </w:r>
          </w:p>
          <w:p w14:paraId="0A5F1394" w14:textId="77777777" w:rsidR="00210BE5" w:rsidRPr="00227B6A" w:rsidRDefault="00210BE5" w:rsidP="00210BE5">
            <w:pPr>
              <w:spacing w:after="0"/>
            </w:pPr>
            <w:r w:rsidRPr="00227B6A">
              <w:t>08010 Barcelona</w:t>
            </w:r>
          </w:p>
          <w:p w14:paraId="7C7EDC78" w14:textId="77777777" w:rsidR="00210BE5" w:rsidRPr="00227B6A" w:rsidRDefault="00210BE5" w:rsidP="00210BE5">
            <w:pPr>
              <w:spacing w:after="0"/>
            </w:pPr>
            <w:r w:rsidRPr="00227B6A">
              <w:t>http://justicia.gencat.cat/ca/serveis/treballar/oposicions</w:t>
            </w:r>
          </w:p>
        </w:tc>
        <w:tc>
          <w:tcPr>
            <w:tcW w:w="1383" w:type="dxa"/>
            <w:shd w:val="clear" w:color="auto" w:fill="FFFFFF"/>
            <w:tcMar>
              <w:top w:w="48" w:type="dxa"/>
              <w:left w:w="96" w:type="dxa"/>
              <w:bottom w:w="48" w:type="dxa"/>
              <w:right w:w="96" w:type="dxa"/>
            </w:tcMar>
            <w:vAlign w:val="center"/>
            <w:hideMark/>
          </w:tcPr>
          <w:p w14:paraId="29DCE147" w14:textId="77777777" w:rsidR="00210BE5" w:rsidRPr="00227B6A" w:rsidRDefault="00210BE5" w:rsidP="00210BE5">
            <w:pPr>
              <w:spacing w:after="0"/>
              <w:jc w:val="both"/>
            </w:pPr>
            <w:r w:rsidRPr="00227B6A">
              <w:t>933164393</w:t>
            </w:r>
          </w:p>
          <w:p w14:paraId="19BB3A09" w14:textId="77777777" w:rsidR="00210BE5" w:rsidRPr="00227B6A" w:rsidRDefault="00210BE5" w:rsidP="00210BE5">
            <w:pPr>
              <w:spacing w:after="0"/>
              <w:jc w:val="both"/>
            </w:pPr>
            <w:r w:rsidRPr="00227B6A">
              <w:t>933164301</w:t>
            </w:r>
          </w:p>
        </w:tc>
      </w:tr>
      <w:tr w:rsidR="00227B6A" w:rsidRPr="00227B6A" w14:paraId="56FA7620" w14:textId="77777777" w:rsidTr="002E1336">
        <w:tc>
          <w:tcPr>
            <w:tcW w:w="0" w:type="auto"/>
            <w:shd w:val="clear" w:color="auto" w:fill="FFFFFF"/>
            <w:tcMar>
              <w:top w:w="48" w:type="dxa"/>
              <w:left w:w="96" w:type="dxa"/>
              <w:bottom w:w="48" w:type="dxa"/>
              <w:right w:w="96" w:type="dxa"/>
            </w:tcMar>
            <w:vAlign w:val="center"/>
            <w:hideMark/>
          </w:tcPr>
          <w:p w14:paraId="3AC9E0F2" w14:textId="77777777" w:rsidR="00210BE5" w:rsidRPr="00227B6A" w:rsidRDefault="00210BE5" w:rsidP="00210BE5">
            <w:pPr>
              <w:spacing w:after="0"/>
              <w:jc w:val="both"/>
            </w:pPr>
            <w:r w:rsidRPr="00227B6A">
              <w:t>Canarias</w:t>
            </w:r>
          </w:p>
        </w:tc>
        <w:tc>
          <w:tcPr>
            <w:tcW w:w="5276" w:type="dxa"/>
            <w:shd w:val="clear" w:color="auto" w:fill="FFFFFF"/>
            <w:tcMar>
              <w:top w:w="48" w:type="dxa"/>
              <w:left w:w="96" w:type="dxa"/>
              <w:bottom w:w="48" w:type="dxa"/>
              <w:right w:w="96" w:type="dxa"/>
            </w:tcMar>
            <w:vAlign w:val="center"/>
            <w:hideMark/>
          </w:tcPr>
          <w:p w14:paraId="015653A4" w14:textId="77777777" w:rsidR="00210BE5" w:rsidRPr="00227B6A" w:rsidRDefault="00210BE5" w:rsidP="00210BE5">
            <w:pPr>
              <w:spacing w:after="0"/>
            </w:pPr>
            <w:r w:rsidRPr="00227B6A">
              <w:t xml:space="preserve">C/ Agustín Millares Carló, n.º 18, Edif.  Servicios Múltiples II, Planta 3ª, </w:t>
            </w:r>
          </w:p>
          <w:p w14:paraId="7CC6D312" w14:textId="1FCEA513" w:rsidR="00210BE5" w:rsidRPr="00227B6A" w:rsidRDefault="00210BE5" w:rsidP="00210BE5">
            <w:pPr>
              <w:spacing w:after="0"/>
            </w:pPr>
            <w:r w:rsidRPr="00227B6A">
              <w:t>35071 Las Palmas de Gran Canaria</w:t>
            </w:r>
          </w:p>
          <w:p w14:paraId="044640B4" w14:textId="6403B280" w:rsidR="00210BE5" w:rsidRPr="00227B6A" w:rsidRDefault="00210BE5" w:rsidP="00210BE5">
            <w:pPr>
              <w:spacing w:after="0"/>
            </w:pPr>
            <w:r w:rsidRPr="00227B6A">
              <w:t>http://www.gobiernodecanarias.org/justicia</w:t>
            </w:r>
          </w:p>
        </w:tc>
        <w:tc>
          <w:tcPr>
            <w:tcW w:w="1383" w:type="dxa"/>
            <w:shd w:val="clear" w:color="auto" w:fill="FFFFFF"/>
            <w:tcMar>
              <w:top w:w="48" w:type="dxa"/>
              <w:left w:w="96" w:type="dxa"/>
              <w:bottom w:w="48" w:type="dxa"/>
              <w:right w:w="96" w:type="dxa"/>
            </w:tcMar>
            <w:vAlign w:val="center"/>
            <w:hideMark/>
          </w:tcPr>
          <w:p w14:paraId="162CFD34" w14:textId="0DCE75F2" w:rsidR="00210BE5" w:rsidRPr="00227B6A" w:rsidRDefault="00F67EDD" w:rsidP="00210BE5">
            <w:pPr>
              <w:spacing w:after="0"/>
              <w:jc w:val="both"/>
            </w:pPr>
            <w:r>
              <w:t>9281179</w:t>
            </w:r>
            <w:r w:rsidR="00210BE5" w:rsidRPr="00227B6A">
              <w:t xml:space="preserve">10  </w:t>
            </w:r>
          </w:p>
        </w:tc>
      </w:tr>
      <w:tr w:rsidR="00227B6A" w:rsidRPr="00227B6A" w14:paraId="173F7CEB" w14:textId="77777777" w:rsidTr="002E1336">
        <w:tc>
          <w:tcPr>
            <w:tcW w:w="0" w:type="auto"/>
            <w:shd w:val="clear" w:color="auto" w:fill="FFFFFF"/>
            <w:tcMar>
              <w:top w:w="48" w:type="dxa"/>
              <w:left w:w="96" w:type="dxa"/>
              <w:bottom w:w="48" w:type="dxa"/>
              <w:right w:w="96" w:type="dxa"/>
            </w:tcMar>
            <w:vAlign w:val="center"/>
          </w:tcPr>
          <w:p w14:paraId="6623BC7E" w14:textId="0E5CDD2B" w:rsidR="00210BE5" w:rsidRPr="00227B6A" w:rsidRDefault="00210BE5" w:rsidP="00210BE5">
            <w:pPr>
              <w:spacing w:after="0"/>
              <w:jc w:val="both"/>
            </w:pPr>
            <w:r w:rsidRPr="00227B6A">
              <w:lastRenderedPageBreak/>
              <w:t>Galicia</w:t>
            </w:r>
          </w:p>
        </w:tc>
        <w:tc>
          <w:tcPr>
            <w:tcW w:w="5276" w:type="dxa"/>
            <w:shd w:val="clear" w:color="auto" w:fill="FFFFFF"/>
            <w:tcMar>
              <w:top w:w="48" w:type="dxa"/>
              <w:left w:w="96" w:type="dxa"/>
              <w:bottom w:w="48" w:type="dxa"/>
              <w:right w:w="96" w:type="dxa"/>
            </w:tcMar>
            <w:vAlign w:val="center"/>
          </w:tcPr>
          <w:p w14:paraId="040310AF" w14:textId="77777777" w:rsidR="00210BE5" w:rsidRPr="00227B6A" w:rsidRDefault="00210BE5" w:rsidP="00210BE5">
            <w:pPr>
              <w:spacing w:after="0"/>
            </w:pPr>
          </w:p>
        </w:tc>
        <w:tc>
          <w:tcPr>
            <w:tcW w:w="1383" w:type="dxa"/>
            <w:shd w:val="clear" w:color="auto" w:fill="FFFFFF"/>
            <w:tcMar>
              <w:top w:w="48" w:type="dxa"/>
              <w:left w:w="96" w:type="dxa"/>
              <w:bottom w:w="48" w:type="dxa"/>
              <w:right w:w="96" w:type="dxa"/>
            </w:tcMar>
            <w:vAlign w:val="center"/>
          </w:tcPr>
          <w:p w14:paraId="04A3B410" w14:textId="77777777" w:rsidR="00210BE5" w:rsidRPr="00227B6A" w:rsidRDefault="00210BE5" w:rsidP="00210BE5">
            <w:pPr>
              <w:spacing w:after="0"/>
              <w:jc w:val="both"/>
            </w:pPr>
          </w:p>
        </w:tc>
      </w:tr>
      <w:tr w:rsidR="00227B6A" w:rsidRPr="00227B6A" w14:paraId="4270BBF8" w14:textId="77777777" w:rsidTr="002E1336">
        <w:tc>
          <w:tcPr>
            <w:tcW w:w="0" w:type="auto"/>
            <w:shd w:val="clear" w:color="auto" w:fill="FFFFFF"/>
            <w:tcMar>
              <w:top w:w="48" w:type="dxa"/>
              <w:left w:w="96" w:type="dxa"/>
              <w:bottom w:w="48" w:type="dxa"/>
              <w:right w:w="96" w:type="dxa"/>
            </w:tcMar>
            <w:vAlign w:val="center"/>
            <w:hideMark/>
          </w:tcPr>
          <w:p w14:paraId="61929957" w14:textId="77777777" w:rsidR="00210BE5" w:rsidRPr="00227B6A" w:rsidRDefault="00210BE5" w:rsidP="00210BE5">
            <w:pPr>
              <w:spacing w:after="0"/>
              <w:jc w:val="both"/>
            </w:pPr>
            <w:r w:rsidRPr="00227B6A">
              <w:t>Madrid</w:t>
            </w:r>
          </w:p>
        </w:tc>
        <w:tc>
          <w:tcPr>
            <w:tcW w:w="5276" w:type="dxa"/>
            <w:shd w:val="clear" w:color="auto" w:fill="FFFFFF"/>
            <w:tcMar>
              <w:top w:w="48" w:type="dxa"/>
              <w:left w:w="96" w:type="dxa"/>
              <w:bottom w:w="48" w:type="dxa"/>
              <w:right w:w="96" w:type="dxa"/>
            </w:tcMar>
            <w:vAlign w:val="center"/>
            <w:hideMark/>
          </w:tcPr>
          <w:p w14:paraId="50119823" w14:textId="512D1534" w:rsidR="00210BE5" w:rsidRPr="00227B6A" w:rsidRDefault="00210BE5" w:rsidP="00210BE5">
            <w:pPr>
              <w:spacing w:after="0"/>
            </w:pPr>
            <w:r w:rsidRPr="00227B6A">
              <w:t>Dirección General de Recursos Humanos y Relaciones con la Administración de Justicia</w:t>
            </w:r>
          </w:p>
          <w:p w14:paraId="4E066861" w14:textId="762AB724" w:rsidR="00210BE5" w:rsidRPr="00227B6A" w:rsidRDefault="00210BE5" w:rsidP="00210BE5">
            <w:pPr>
              <w:spacing w:after="0"/>
            </w:pPr>
            <w:r w:rsidRPr="00227B6A">
              <w:t>C/ General Perón, 38</w:t>
            </w:r>
          </w:p>
          <w:p w14:paraId="66DF4021" w14:textId="4B264A0D" w:rsidR="00210BE5" w:rsidRPr="00227B6A" w:rsidRDefault="00210BE5" w:rsidP="00210BE5">
            <w:pPr>
              <w:spacing w:after="0"/>
            </w:pPr>
            <w:r w:rsidRPr="00227B6A">
              <w:t>28020 Madrid</w:t>
            </w:r>
          </w:p>
          <w:p w14:paraId="1DAC2B99" w14:textId="58D9F77C" w:rsidR="00210BE5" w:rsidRPr="00227B6A" w:rsidRDefault="00210BE5" w:rsidP="00210BE5">
            <w:pPr>
              <w:spacing w:after="0"/>
              <w:rPr>
                <w:highlight w:val="yellow"/>
              </w:rPr>
            </w:pPr>
            <w:r w:rsidRPr="00227B6A">
              <w:t>www.comunidad.madrid/servicios/justicia/procesos-selectivos</w:t>
            </w:r>
          </w:p>
        </w:tc>
        <w:tc>
          <w:tcPr>
            <w:tcW w:w="1383" w:type="dxa"/>
            <w:shd w:val="clear" w:color="auto" w:fill="FFFFFF"/>
            <w:tcMar>
              <w:top w:w="48" w:type="dxa"/>
              <w:left w:w="96" w:type="dxa"/>
              <w:bottom w:w="48" w:type="dxa"/>
              <w:right w:w="96" w:type="dxa"/>
            </w:tcMar>
            <w:vAlign w:val="center"/>
            <w:hideMark/>
          </w:tcPr>
          <w:p w14:paraId="71115EDA" w14:textId="77777777" w:rsidR="00210BE5" w:rsidRPr="00227B6A" w:rsidRDefault="00210BE5" w:rsidP="00210BE5">
            <w:pPr>
              <w:spacing w:after="0"/>
              <w:jc w:val="both"/>
            </w:pPr>
            <w:r w:rsidRPr="00227B6A">
              <w:t>917209002</w:t>
            </w:r>
          </w:p>
        </w:tc>
      </w:tr>
      <w:tr w:rsidR="00227B6A" w:rsidRPr="00227B6A" w14:paraId="4ABB5C64" w14:textId="77777777" w:rsidTr="002E1336">
        <w:tc>
          <w:tcPr>
            <w:tcW w:w="0" w:type="auto"/>
            <w:shd w:val="clear" w:color="auto" w:fill="FFFFFF"/>
            <w:tcMar>
              <w:top w:w="48" w:type="dxa"/>
              <w:left w:w="96" w:type="dxa"/>
              <w:bottom w:w="48" w:type="dxa"/>
              <w:right w:w="96" w:type="dxa"/>
            </w:tcMar>
            <w:vAlign w:val="center"/>
            <w:hideMark/>
          </w:tcPr>
          <w:p w14:paraId="79E7ECC9" w14:textId="77777777" w:rsidR="00210BE5" w:rsidRPr="00227B6A" w:rsidRDefault="00210BE5" w:rsidP="00210BE5">
            <w:pPr>
              <w:spacing w:after="0"/>
              <w:jc w:val="both"/>
            </w:pPr>
            <w:r w:rsidRPr="00227B6A">
              <w:t>Comunidad Valenciana</w:t>
            </w:r>
          </w:p>
        </w:tc>
        <w:tc>
          <w:tcPr>
            <w:tcW w:w="5276" w:type="dxa"/>
            <w:shd w:val="clear" w:color="auto" w:fill="FFFFFF"/>
            <w:tcMar>
              <w:top w:w="48" w:type="dxa"/>
              <w:left w:w="96" w:type="dxa"/>
              <w:bottom w:w="48" w:type="dxa"/>
              <w:right w:w="96" w:type="dxa"/>
            </w:tcMar>
            <w:vAlign w:val="center"/>
            <w:hideMark/>
          </w:tcPr>
          <w:p w14:paraId="5173D71A" w14:textId="69E0B6A8" w:rsidR="00210BE5" w:rsidRPr="00227B6A" w:rsidRDefault="00210BE5" w:rsidP="00210BE5">
            <w:pPr>
              <w:spacing w:after="0"/>
            </w:pPr>
            <w:r w:rsidRPr="00227B6A">
              <w:t>Dirección General de Recursos</w:t>
            </w:r>
          </w:p>
          <w:p w14:paraId="640FD27D" w14:textId="1D6B9A05" w:rsidR="00210BE5" w:rsidRPr="00227B6A" w:rsidRDefault="00210BE5" w:rsidP="00210BE5">
            <w:pPr>
              <w:spacing w:after="0"/>
            </w:pPr>
            <w:r w:rsidRPr="00227B6A">
              <w:t>Ciudad Administrativa 9 de octubre</w:t>
            </w:r>
          </w:p>
          <w:p w14:paraId="4E0B01A4" w14:textId="6D39A9C2" w:rsidR="00210BE5" w:rsidRPr="00227B6A" w:rsidRDefault="00210BE5" w:rsidP="00210BE5">
            <w:pPr>
              <w:spacing w:after="0"/>
            </w:pPr>
            <w:r w:rsidRPr="00227B6A">
              <w:t>Torre 4, 2.º planta</w:t>
            </w:r>
          </w:p>
          <w:p w14:paraId="174AD090" w14:textId="211C127D" w:rsidR="00210BE5" w:rsidRPr="00227B6A" w:rsidRDefault="00210BE5" w:rsidP="00210BE5">
            <w:pPr>
              <w:spacing w:after="0"/>
            </w:pPr>
            <w:r w:rsidRPr="00227B6A">
              <w:t>C/ Castán Tobeñas, 77</w:t>
            </w:r>
          </w:p>
          <w:p w14:paraId="2C2FF1F1" w14:textId="7AAB7112" w:rsidR="00210BE5" w:rsidRPr="00227B6A" w:rsidRDefault="00210BE5" w:rsidP="00210BE5">
            <w:pPr>
              <w:spacing w:after="0"/>
            </w:pPr>
            <w:r w:rsidRPr="00227B6A">
              <w:t>46018 Valencia</w:t>
            </w:r>
          </w:p>
          <w:p w14:paraId="466164EB" w14:textId="77777777" w:rsidR="00210BE5" w:rsidRPr="00227B6A" w:rsidRDefault="00210BE5" w:rsidP="00210BE5">
            <w:pPr>
              <w:spacing w:after="0"/>
            </w:pPr>
            <w:r w:rsidRPr="00227B6A">
              <w:t>www.gov.gva.es/va/home</w:t>
            </w:r>
          </w:p>
        </w:tc>
        <w:tc>
          <w:tcPr>
            <w:tcW w:w="1383" w:type="dxa"/>
            <w:shd w:val="clear" w:color="auto" w:fill="FFFFFF"/>
            <w:tcMar>
              <w:top w:w="48" w:type="dxa"/>
              <w:left w:w="96" w:type="dxa"/>
              <w:bottom w:w="48" w:type="dxa"/>
              <w:right w:w="96" w:type="dxa"/>
            </w:tcMar>
            <w:vAlign w:val="center"/>
            <w:hideMark/>
          </w:tcPr>
          <w:p w14:paraId="21697852" w14:textId="77777777" w:rsidR="00210BE5" w:rsidRPr="00227B6A" w:rsidRDefault="00210BE5" w:rsidP="00210BE5">
            <w:pPr>
              <w:spacing w:after="0"/>
              <w:jc w:val="both"/>
            </w:pPr>
            <w:r w:rsidRPr="00227B6A">
              <w:t>96 1209248</w:t>
            </w:r>
          </w:p>
          <w:p w14:paraId="6639994F" w14:textId="77777777" w:rsidR="00210BE5" w:rsidRPr="00227B6A" w:rsidRDefault="00210BE5" w:rsidP="00210BE5">
            <w:pPr>
              <w:spacing w:after="0"/>
              <w:jc w:val="both"/>
            </w:pPr>
            <w:r w:rsidRPr="00227B6A">
              <w:t>96 1209249</w:t>
            </w:r>
          </w:p>
        </w:tc>
      </w:tr>
      <w:tr w:rsidR="00227B6A" w:rsidRPr="00227B6A" w14:paraId="5A25B88D" w14:textId="77777777" w:rsidTr="002E1336">
        <w:tc>
          <w:tcPr>
            <w:tcW w:w="0" w:type="auto"/>
            <w:shd w:val="clear" w:color="auto" w:fill="FFFFFF"/>
            <w:tcMar>
              <w:top w:w="48" w:type="dxa"/>
              <w:left w:w="96" w:type="dxa"/>
              <w:bottom w:w="48" w:type="dxa"/>
              <w:right w:w="96" w:type="dxa"/>
            </w:tcMar>
            <w:vAlign w:val="center"/>
            <w:hideMark/>
          </w:tcPr>
          <w:p w14:paraId="10D4495D" w14:textId="77777777" w:rsidR="00210BE5" w:rsidRPr="00227B6A" w:rsidRDefault="00210BE5" w:rsidP="00210BE5">
            <w:pPr>
              <w:spacing w:after="0"/>
              <w:jc w:val="both"/>
            </w:pPr>
            <w:r w:rsidRPr="00227B6A">
              <w:t>País Vasco</w:t>
            </w:r>
          </w:p>
        </w:tc>
        <w:tc>
          <w:tcPr>
            <w:tcW w:w="5276" w:type="dxa"/>
            <w:shd w:val="clear" w:color="auto" w:fill="FFFFFF"/>
            <w:tcMar>
              <w:top w:w="48" w:type="dxa"/>
              <w:left w:w="96" w:type="dxa"/>
              <w:bottom w:w="48" w:type="dxa"/>
              <w:right w:w="96" w:type="dxa"/>
            </w:tcMar>
            <w:vAlign w:val="center"/>
            <w:hideMark/>
          </w:tcPr>
          <w:p w14:paraId="3B0F30E1" w14:textId="62079B65" w:rsidR="00210BE5" w:rsidRPr="00227B6A" w:rsidRDefault="00210BE5" w:rsidP="00210BE5">
            <w:pPr>
              <w:spacing w:after="0"/>
            </w:pPr>
            <w:r w:rsidRPr="00227B6A">
              <w:t>Dirección de la Administración de Justicia</w:t>
            </w:r>
          </w:p>
          <w:p w14:paraId="50D2F523" w14:textId="54871D4D" w:rsidR="00210BE5" w:rsidRPr="00227B6A" w:rsidRDefault="00210BE5" w:rsidP="00210BE5">
            <w:pPr>
              <w:spacing w:after="0"/>
            </w:pPr>
            <w:r w:rsidRPr="00227B6A">
              <w:t>C/ Donostia-San Sebastián, n.º 1</w:t>
            </w:r>
          </w:p>
          <w:p w14:paraId="481331E8" w14:textId="7A403EB2" w:rsidR="00210BE5" w:rsidRPr="00227B6A" w:rsidRDefault="00210BE5" w:rsidP="00210BE5">
            <w:pPr>
              <w:spacing w:after="0"/>
            </w:pPr>
            <w:r w:rsidRPr="00227B6A">
              <w:t>01010 Vitoria-Gasteiz</w:t>
            </w:r>
          </w:p>
          <w:p w14:paraId="236E643B" w14:textId="77777777" w:rsidR="00210BE5" w:rsidRPr="00227B6A" w:rsidRDefault="00210BE5" w:rsidP="00210BE5">
            <w:pPr>
              <w:spacing w:after="0"/>
            </w:pPr>
            <w:r w:rsidRPr="00227B6A">
              <w:t>www.justizia.net</w:t>
            </w:r>
          </w:p>
        </w:tc>
        <w:tc>
          <w:tcPr>
            <w:tcW w:w="1383" w:type="dxa"/>
            <w:shd w:val="clear" w:color="auto" w:fill="FFFFFF"/>
            <w:tcMar>
              <w:top w:w="48" w:type="dxa"/>
              <w:left w:w="96" w:type="dxa"/>
              <w:bottom w:w="48" w:type="dxa"/>
              <w:right w:w="96" w:type="dxa"/>
            </w:tcMar>
            <w:vAlign w:val="center"/>
            <w:hideMark/>
          </w:tcPr>
          <w:p w14:paraId="5D07E1D5" w14:textId="77777777" w:rsidR="00210BE5" w:rsidRPr="00227B6A" w:rsidRDefault="00210BE5" w:rsidP="00210BE5">
            <w:pPr>
              <w:spacing w:after="0"/>
              <w:jc w:val="both"/>
            </w:pPr>
            <w:r w:rsidRPr="00227B6A">
              <w:t>945019132</w:t>
            </w:r>
          </w:p>
          <w:p w14:paraId="126F7D47" w14:textId="77777777" w:rsidR="00210BE5" w:rsidRPr="00227B6A" w:rsidRDefault="00210BE5" w:rsidP="00210BE5">
            <w:pPr>
              <w:spacing w:after="0"/>
              <w:jc w:val="both"/>
            </w:pPr>
            <w:r w:rsidRPr="00227B6A">
              <w:t>945019122</w:t>
            </w:r>
          </w:p>
        </w:tc>
      </w:tr>
      <w:tr w:rsidR="00227B6A" w:rsidRPr="00227B6A" w14:paraId="50A7FC55" w14:textId="77777777" w:rsidTr="002E1336">
        <w:tc>
          <w:tcPr>
            <w:tcW w:w="0" w:type="auto"/>
            <w:shd w:val="clear" w:color="auto" w:fill="FFFFFF"/>
            <w:tcMar>
              <w:top w:w="48" w:type="dxa"/>
              <w:left w:w="96" w:type="dxa"/>
              <w:bottom w:w="48" w:type="dxa"/>
              <w:right w:w="96" w:type="dxa"/>
            </w:tcMar>
            <w:vAlign w:val="center"/>
          </w:tcPr>
          <w:p w14:paraId="6CF6DFD0" w14:textId="53DF4EB7" w:rsidR="00210BE5" w:rsidRPr="00227B6A" w:rsidRDefault="00210BE5" w:rsidP="00210BE5">
            <w:pPr>
              <w:spacing w:after="0"/>
              <w:jc w:val="both"/>
            </w:pPr>
            <w:r w:rsidRPr="00227B6A">
              <w:t>La Rioja</w:t>
            </w:r>
          </w:p>
        </w:tc>
        <w:tc>
          <w:tcPr>
            <w:tcW w:w="5276" w:type="dxa"/>
            <w:shd w:val="clear" w:color="auto" w:fill="FFFFFF"/>
            <w:tcMar>
              <w:top w:w="48" w:type="dxa"/>
              <w:left w:w="96" w:type="dxa"/>
              <w:bottom w:w="48" w:type="dxa"/>
              <w:right w:w="96" w:type="dxa"/>
            </w:tcMar>
            <w:vAlign w:val="center"/>
          </w:tcPr>
          <w:p w14:paraId="55F517C3" w14:textId="77777777" w:rsidR="00210BE5" w:rsidRPr="00227B6A" w:rsidRDefault="00210BE5" w:rsidP="00210BE5">
            <w:pPr>
              <w:spacing w:after="0"/>
            </w:pPr>
          </w:p>
        </w:tc>
        <w:tc>
          <w:tcPr>
            <w:tcW w:w="1383" w:type="dxa"/>
            <w:shd w:val="clear" w:color="auto" w:fill="FFFFFF"/>
            <w:tcMar>
              <w:top w:w="48" w:type="dxa"/>
              <w:left w:w="96" w:type="dxa"/>
              <w:bottom w:w="48" w:type="dxa"/>
              <w:right w:w="96" w:type="dxa"/>
            </w:tcMar>
            <w:vAlign w:val="center"/>
          </w:tcPr>
          <w:p w14:paraId="369D6E94" w14:textId="77777777" w:rsidR="00210BE5" w:rsidRPr="00227B6A" w:rsidRDefault="00210BE5" w:rsidP="00210BE5">
            <w:pPr>
              <w:spacing w:after="0"/>
              <w:jc w:val="both"/>
            </w:pPr>
          </w:p>
        </w:tc>
      </w:tr>
    </w:tbl>
    <w:p w14:paraId="4FB1BBAD" w14:textId="77777777" w:rsidR="00A6060E" w:rsidRPr="00227B6A" w:rsidRDefault="00A6060E" w:rsidP="00A6060E">
      <w:pPr>
        <w:jc w:val="both"/>
      </w:pPr>
    </w:p>
    <w:p w14:paraId="7079A9B2" w14:textId="77777777" w:rsidR="00A6060E" w:rsidRPr="00227B6A" w:rsidRDefault="00A6060E" w:rsidP="00A6060E">
      <w:pPr>
        <w:jc w:val="both"/>
      </w:pPr>
      <w:r w:rsidRPr="00227B6A">
        <w:t>Podrán constituirse nuevos Tribunales en otros ámbitos, lo que se publicará en la preceptiva Orden Ministerial.</w:t>
      </w:r>
    </w:p>
    <w:p w14:paraId="12D4F5B5" w14:textId="2775C07C" w:rsidR="00A6060E" w:rsidRDefault="00A6060E" w:rsidP="00A6060E">
      <w:pPr>
        <w:jc w:val="both"/>
      </w:pPr>
      <w:r w:rsidRPr="00227B6A">
        <w:t>6.</w:t>
      </w:r>
      <w:r w:rsidR="00795CBA">
        <w:t>7</w:t>
      </w:r>
      <w:r w:rsidRPr="00227B6A">
        <w:t> La Secretaría de Estado de Justicia podrá proceder a la revisión de las resoluciones del Tribunal Calificador único y en su caso de los Tribunales Delegados, conforme a lo previsto en la Ley 39/2015, de 1 de octubre, del Procedimiento Administrativo Común de las Administraciones Públicas.</w:t>
      </w:r>
    </w:p>
    <w:p w14:paraId="6B66224C" w14:textId="77777777" w:rsidR="00795CBA" w:rsidRPr="00227B6A" w:rsidRDefault="00795CBA" w:rsidP="00A6060E">
      <w:pPr>
        <w:jc w:val="both"/>
      </w:pPr>
    </w:p>
    <w:p w14:paraId="31D1AC21" w14:textId="77777777" w:rsidR="00A6060E" w:rsidRPr="00227B6A" w:rsidRDefault="00A6060E" w:rsidP="0001590C">
      <w:pPr>
        <w:jc w:val="center"/>
        <w:rPr>
          <w:i/>
          <w:iCs/>
        </w:rPr>
      </w:pPr>
      <w:r w:rsidRPr="00227B6A">
        <w:rPr>
          <w:i/>
          <w:iCs/>
        </w:rPr>
        <w:t>7. Desarrollo del proceso selectivo</w:t>
      </w:r>
    </w:p>
    <w:p w14:paraId="500E5C75" w14:textId="77777777" w:rsidR="00A6060E" w:rsidRPr="00227B6A" w:rsidRDefault="00A6060E" w:rsidP="00A6060E">
      <w:pPr>
        <w:jc w:val="both"/>
      </w:pPr>
      <w:r w:rsidRPr="00227B6A">
        <w:t>7.1 Duración del proceso selectivo. El primer ejercicio se realizará dentro de los cuatro meses siguientes a la publicación de la convocatoria en el «Boletín Oficial del Estado».</w:t>
      </w:r>
    </w:p>
    <w:p w14:paraId="122C68C5" w14:textId="62D27530" w:rsidR="00A6060E" w:rsidRPr="00227B6A" w:rsidRDefault="00A6060E" w:rsidP="00A6060E">
      <w:pPr>
        <w:jc w:val="both"/>
      </w:pPr>
      <w:r w:rsidRPr="00227B6A">
        <w:t xml:space="preserve">La fase </w:t>
      </w:r>
      <w:r w:rsidR="00BC1E4E">
        <w:t xml:space="preserve">única </w:t>
      </w:r>
      <w:r w:rsidRPr="00227B6A">
        <w:t>de oposición tendrá una duración máxima de tres meses desde la realización del ejercicio, salvo que concurra causa objetiva que lo justifique, apreciada por la Secretaría de Estado de Justicia, oído el Tribunal Calificador Único.</w:t>
      </w:r>
    </w:p>
    <w:p w14:paraId="469CAAB7" w14:textId="017883AE" w:rsidR="00A6060E" w:rsidRPr="00227B6A" w:rsidRDefault="00A6060E" w:rsidP="00A6060E">
      <w:pPr>
        <w:jc w:val="both"/>
      </w:pPr>
      <w:r w:rsidRPr="00227B6A">
        <w:t xml:space="preserve">7.2 Fase </w:t>
      </w:r>
      <w:r w:rsidR="007F5D49">
        <w:t xml:space="preserve">única </w:t>
      </w:r>
      <w:r w:rsidRPr="00227B6A">
        <w:t>de oposición</w:t>
      </w:r>
      <w:r w:rsidR="00F23162" w:rsidRPr="00227B6A">
        <w:t xml:space="preserve">. </w:t>
      </w:r>
      <w:r w:rsidR="0001590C" w:rsidRPr="00227B6A">
        <w:t xml:space="preserve">Los ejercicios </w:t>
      </w:r>
      <w:r w:rsidRPr="00227B6A">
        <w:t>de la oposición</w:t>
      </w:r>
      <w:r w:rsidR="00D422FB" w:rsidRPr="00227B6A">
        <w:t>,</w:t>
      </w:r>
      <w:r w:rsidRPr="00227B6A">
        <w:t xml:space="preserve"> se detalla</w:t>
      </w:r>
      <w:r w:rsidR="0001590C" w:rsidRPr="00227B6A">
        <w:t>n</w:t>
      </w:r>
      <w:r w:rsidRPr="00227B6A">
        <w:t xml:space="preserve"> en el </w:t>
      </w:r>
      <w:r w:rsidR="00D422FB" w:rsidRPr="00227B6A">
        <w:t xml:space="preserve">Anexos III. a) para el Cuerpo de Gestión Procesal y Administrativa), IV. a) para el Cuerpo de Tramitación Procesal y Administrativa y V. a) para el Cuerpo de Auxilio Judicial, </w:t>
      </w:r>
      <w:r w:rsidR="006C1EEB" w:rsidRPr="00227B6A">
        <w:t xml:space="preserve">tendrán </w:t>
      </w:r>
      <w:r w:rsidRPr="00227B6A">
        <w:t>lugar</w:t>
      </w:r>
      <w:r w:rsidR="006F2F5B" w:rsidRPr="00227B6A">
        <w:t>, para cada uno de los Cuerpos,</w:t>
      </w:r>
      <w:r w:rsidRPr="00227B6A">
        <w:t xml:space="preserve"> el mismo día y a la misma hora en todas las sedes de examen, y se realizará dentro de los </w:t>
      </w:r>
      <w:r w:rsidR="007A410B" w:rsidRPr="00227B6A">
        <w:t>cuarenta y cinco</w:t>
      </w:r>
      <w:r w:rsidRPr="00227B6A">
        <w:t xml:space="preserve"> días siguientes a la publicación de la Resolución por la que se eleva a definitiva la relación de personas admitidas y excluidas, publicándose en el «Boletín Oficial del Estado» la fecha, hora y lugares de su celebración.</w:t>
      </w:r>
    </w:p>
    <w:p w14:paraId="6279F0C8" w14:textId="776C1459" w:rsidR="00A6060E" w:rsidRPr="00227B6A" w:rsidRDefault="00A6060E" w:rsidP="00A6060E">
      <w:pPr>
        <w:jc w:val="both"/>
      </w:pPr>
      <w:r w:rsidRPr="00227B6A">
        <w:lastRenderedPageBreak/>
        <w:t>Finalizado</w:t>
      </w:r>
      <w:r w:rsidR="006F2F5B" w:rsidRPr="00227B6A">
        <w:t xml:space="preserve">s los ejercicios de la </w:t>
      </w:r>
      <w:r w:rsidRPr="00227B6A">
        <w:t xml:space="preserve">oposición, el Tribunal Calificador único hará públicas en la página web del Ministerio de Justicia (www.mjusticia.gob.es) y páginas web de las Comunidades Autónomas, las relaciones de opositores </w:t>
      </w:r>
      <w:r w:rsidR="006F2F5B" w:rsidRPr="00227B6A">
        <w:t xml:space="preserve">y opositoras </w:t>
      </w:r>
      <w:r w:rsidRPr="00227B6A">
        <w:t xml:space="preserve">de cada ámbito territorial que hayan alcanzado el mínimo establecido que se haya considerado para superarlo, con indicación de la puntuación obtenida. </w:t>
      </w:r>
      <w:r w:rsidR="006F2F5B" w:rsidRPr="00227B6A">
        <w:t>Las personas aspirantes que no se hallen incluida</w:t>
      </w:r>
      <w:r w:rsidRPr="00227B6A">
        <w:t>s en las respectivas relaciones tendrán la consideración de no aptas, quedando eliminadas del proceso selectivo.</w:t>
      </w:r>
    </w:p>
    <w:p w14:paraId="5A01AB34" w14:textId="2B804743" w:rsidR="00A6060E" w:rsidRPr="00227B6A" w:rsidRDefault="00F23162" w:rsidP="00A6060E">
      <w:pPr>
        <w:jc w:val="both"/>
      </w:pPr>
      <w:r w:rsidRPr="00227B6A">
        <w:t>7.3</w:t>
      </w:r>
      <w:r w:rsidR="00A6060E" w:rsidRPr="00227B6A">
        <w:t> Embarazo de riesgo y parto, enfermedad grave y hospitalización. Si no se pudiera completar el proceso selectivo a causa de embarazo de riesgo, parto, enfermedad grave, hospitalización o cualquier otra circunstancia de carácter excepcional, debidamente acreditados, deberá comunicarlo al Tribunal con suficiente antelación, y en todo caso con anterioridad a la realización del ejercicio, de modo que sean valorados por el Tribunal Calificador Único y la persona aspirante pueda ser convocad</w:t>
      </w:r>
      <w:r w:rsidR="0001590C" w:rsidRPr="00227B6A">
        <w:t>a</w:t>
      </w:r>
      <w:r w:rsidR="00A6060E" w:rsidRPr="00227B6A">
        <w:t xml:space="preserve"> con posterioridad, a través de la página web.</w:t>
      </w:r>
    </w:p>
    <w:p w14:paraId="7DAB6D4F" w14:textId="77777777" w:rsidR="00A6060E" w:rsidRPr="00227B6A" w:rsidRDefault="00A6060E" w:rsidP="00A6060E">
      <w:pPr>
        <w:jc w:val="both"/>
      </w:pPr>
      <w:r w:rsidRPr="00227B6A">
        <w:t>La situación de la persona aspirante quedará condicionada a la finalización de dicha causa y a la superación de las fases que hubieran quedado aplazadas, no pudiendo demorarse éstas de manera que se menoscabe el derecho del resto de los aspirantes a una resolución del proceso en tiempos razonables. En todo caso, la realización de las mismas tendrá lugar antes de la publicación de la lista de aspirantes que hayan superado el proceso selectivo, realizándose un solo ejercicio común para todas estas situaciones.</w:t>
      </w:r>
    </w:p>
    <w:p w14:paraId="308C485B" w14:textId="5CBA04D9" w:rsidR="00A6060E" w:rsidRPr="00227B6A" w:rsidRDefault="00F23162" w:rsidP="00A6060E">
      <w:pPr>
        <w:jc w:val="both"/>
      </w:pPr>
      <w:r w:rsidRPr="00227B6A">
        <w:t>7.4</w:t>
      </w:r>
      <w:r w:rsidR="00A6060E" w:rsidRPr="00227B6A">
        <w:t> Valoración del conocimiento de las lenguas oficiales propias de las Comunidades Autónomas y del Derecho Civil Vasco. Si así lo hubi</w:t>
      </w:r>
      <w:r w:rsidRPr="00227B6A">
        <w:t xml:space="preserve">eran solicitado en su instancia, </w:t>
      </w:r>
      <w:r w:rsidR="00A6060E" w:rsidRPr="00227B6A">
        <w:t>las personas aspirantes comprendidas en la relación de per</w:t>
      </w:r>
      <w:r w:rsidR="00811D23" w:rsidRPr="00227B6A">
        <w:t>s</w:t>
      </w:r>
      <w:r w:rsidR="00A6060E" w:rsidRPr="00227B6A">
        <w:t>onas aprobadas que concurran por un ámbito territorial con lengua autonómica propia, serán emplazadas para la realización del ejercicio de carácter optativo, no eliminatorio, que acredite el conocimiento de la misma. Paralelamente, el Tribunal Delegado correspondiente procederá a la valoración de la documentación acreditativa del conocimiento de las lenguas oficiales propias de las Comunidades Autónomas y del Derecho Civil Vasco, que hubieren aportado las personas interesadas.</w:t>
      </w:r>
    </w:p>
    <w:p w14:paraId="48EA8415" w14:textId="24893892" w:rsidR="00A6060E" w:rsidRPr="00227B6A" w:rsidRDefault="00A6060E" w:rsidP="00A6060E">
      <w:pPr>
        <w:jc w:val="both"/>
      </w:pPr>
      <w:r w:rsidRPr="00227B6A">
        <w:t xml:space="preserve">La puntuación obtenida, tanto del examen como de la documentación acreditativa, se ajustará al baremo contenido en </w:t>
      </w:r>
      <w:r w:rsidR="002B6615" w:rsidRPr="00227B6A">
        <w:t>los</w:t>
      </w:r>
      <w:r w:rsidRPr="00227B6A">
        <w:t xml:space="preserve"> anexo</w:t>
      </w:r>
      <w:r w:rsidR="002B6615" w:rsidRPr="00227B6A">
        <w:t>s</w:t>
      </w:r>
      <w:r w:rsidRPr="00227B6A">
        <w:t xml:space="preserve"> </w:t>
      </w:r>
      <w:r w:rsidR="00AA1C04" w:rsidRPr="00227B6A">
        <w:t>I</w:t>
      </w:r>
      <w:r w:rsidR="00FB1775" w:rsidRPr="00227B6A">
        <w:t>II</w:t>
      </w:r>
      <w:r w:rsidR="00F61F55" w:rsidRPr="00227B6A">
        <w:t xml:space="preserve">. b) para </w:t>
      </w:r>
      <w:r w:rsidR="002B6615" w:rsidRPr="00227B6A">
        <w:t>Gestión Procesal y Administrativa, IV</w:t>
      </w:r>
      <w:r w:rsidR="00F61F55" w:rsidRPr="00227B6A">
        <w:t>. b)</w:t>
      </w:r>
      <w:r w:rsidR="002B6615" w:rsidRPr="00227B6A">
        <w:t xml:space="preserve"> </w:t>
      </w:r>
      <w:r w:rsidR="00F61F55" w:rsidRPr="00227B6A">
        <w:t xml:space="preserve">para </w:t>
      </w:r>
      <w:r w:rsidR="002B6615" w:rsidRPr="00227B6A">
        <w:t>Tramitación Procesal y Administrativa y V</w:t>
      </w:r>
      <w:r w:rsidR="00F61F55" w:rsidRPr="00227B6A">
        <w:t xml:space="preserve">. b) para </w:t>
      </w:r>
      <w:r w:rsidR="002B6615" w:rsidRPr="00227B6A">
        <w:t>Auxilio Judicial</w:t>
      </w:r>
      <w:r w:rsidR="00F61F55" w:rsidRPr="00227B6A">
        <w:t xml:space="preserve">, </w:t>
      </w:r>
      <w:r w:rsidRPr="00227B6A">
        <w:t>y solo surtirá efectos para la adjudicación de destinos en la Comunidad Autónoma correspondiente.</w:t>
      </w:r>
    </w:p>
    <w:p w14:paraId="2D898959" w14:textId="0582E67D" w:rsidR="00A6060E" w:rsidRPr="00227B6A" w:rsidRDefault="00EE7EBD" w:rsidP="00A6060E">
      <w:pPr>
        <w:jc w:val="both"/>
      </w:pPr>
      <w:r w:rsidRPr="00227B6A">
        <w:t>Las personas aspirantes</w:t>
      </w:r>
      <w:r w:rsidR="00A6060E" w:rsidRPr="00227B6A">
        <w:t xml:space="preserve"> podrán optar por realizar la prueba, </w:t>
      </w:r>
      <w:r w:rsidR="003319A6" w:rsidRPr="00227B6A">
        <w:t xml:space="preserve">por </w:t>
      </w:r>
      <w:r w:rsidR="00A6060E" w:rsidRPr="00227B6A">
        <w:t xml:space="preserve">documentar el conocimiento de la lengua oficial o </w:t>
      </w:r>
      <w:r w:rsidR="003319A6" w:rsidRPr="00227B6A">
        <w:t xml:space="preserve">por </w:t>
      </w:r>
      <w:r w:rsidR="00A6060E" w:rsidRPr="00227B6A">
        <w:t>acogerse a ambos sistemas. En este último caso, la puntuación otorgada será la más alta que en su caso corresponda, sin que pueda ser acumulativa.</w:t>
      </w:r>
    </w:p>
    <w:p w14:paraId="55F5ABE4" w14:textId="7AFB62C3" w:rsidR="00A6060E" w:rsidRPr="00227B6A" w:rsidRDefault="00FB1775" w:rsidP="00A6060E">
      <w:pPr>
        <w:jc w:val="both"/>
      </w:pPr>
      <w:r w:rsidRPr="00227B6A">
        <w:t>7.5</w:t>
      </w:r>
      <w:r w:rsidR="008D3A53" w:rsidRPr="00227B6A">
        <w:t xml:space="preserve"> La </w:t>
      </w:r>
      <w:r w:rsidR="007F5D49">
        <w:t>aprobación</w:t>
      </w:r>
      <w:r w:rsidR="008D3A53" w:rsidRPr="00227B6A">
        <w:t xml:space="preserve"> de la totalidad de los ejercicios de la oposición no implicará por sí sola la superación del proceso selectivo que vendrá determinada por el número de plazas convocadas en cada ámbito territorial. </w:t>
      </w:r>
    </w:p>
    <w:p w14:paraId="6B61E159" w14:textId="7925816A" w:rsidR="00A6060E" w:rsidRPr="00227B6A" w:rsidRDefault="00FB1775" w:rsidP="00A6060E">
      <w:pPr>
        <w:jc w:val="both"/>
      </w:pPr>
      <w:r w:rsidRPr="00227B6A">
        <w:t>7.6</w:t>
      </w:r>
      <w:r w:rsidR="00A6060E" w:rsidRPr="00227B6A">
        <w:t xml:space="preserve"> Finalizado el proceso selectivo, el Tribunal elevará al Ministerio de Justicia propuesta con la relación de personas </w:t>
      </w:r>
      <w:r w:rsidR="007F5D49">
        <w:t>que superan el proceso selectivo</w:t>
      </w:r>
      <w:r w:rsidR="00A6060E" w:rsidRPr="00227B6A">
        <w:t xml:space="preserve">, en cada ámbito territorial, cuyo número no podrá </w:t>
      </w:r>
      <w:r w:rsidR="007F5D49">
        <w:t>exceder</w:t>
      </w:r>
      <w:r w:rsidR="00A6060E" w:rsidRPr="00227B6A">
        <w:t xml:space="preserve"> el de plazas convocadas, que se publicará en el Boletín Oficial del Estado y en los diarios oficiales de las Comunidades Autónomas donde se convoquen plazas, con indicación del número de orden, apellidos y nombre, DNI, puntuación obtenida en cada uno de los ejercicios, y total de to</w:t>
      </w:r>
      <w:r w:rsidR="00F23162" w:rsidRPr="00227B6A">
        <w:t xml:space="preserve">dos los ejercicios obligatorios. </w:t>
      </w:r>
      <w:r w:rsidR="00A6060E" w:rsidRPr="00227B6A">
        <w:t xml:space="preserve">Junto con esta nota total pero separada de ella, y sin sumarse a la misma figurará, en su caso, la obtenida en la lengua oficial propia de </w:t>
      </w:r>
      <w:r w:rsidR="00A6060E" w:rsidRPr="00227B6A">
        <w:lastRenderedPageBreak/>
        <w:t>la Comunidad Autónoma por cuyo ámbito territorial concurre y la obtenida por el conocimiento del Derecho Civil Vasco.</w:t>
      </w:r>
    </w:p>
    <w:p w14:paraId="58FA954B" w14:textId="4EDF0032" w:rsidR="007F5D49" w:rsidRDefault="00624910" w:rsidP="00A6060E">
      <w:pPr>
        <w:jc w:val="both"/>
      </w:pPr>
      <w:r w:rsidRPr="00227B6A">
        <w:t xml:space="preserve">Las personas aspirantes </w:t>
      </w:r>
      <w:r w:rsidR="00A6060E" w:rsidRPr="00227B6A">
        <w:t xml:space="preserve">que no se hallen incluidas en </w:t>
      </w:r>
      <w:r w:rsidR="007F5D49">
        <w:t>dicha</w:t>
      </w:r>
      <w:r w:rsidR="00A6060E" w:rsidRPr="00227B6A">
        <w:t xml:space="preserve"> relación, </w:t>
      </w:r>
      <w:r w:rsidR="007F5D49">
        <w:t>se entenderá que no han superado el proceso selectivo y no podrán ser nombradas personal funcionario de carrera en este proceso.</w:t>
      </w:r>
    </w:p>
    <w:p w14:paraId="1BDB1890" w14:textId="076E1D5F" w:rsidR="00A6060E" w:rsidRPr="00227B6A" w:rsidRDefault="00FB1775" w:rsidP="00A6060E">
      <w:pPr>
        <w:jc w:val="both"/>
      </w:pPr>
      <w:r w:rsidRPr="00227B6A">
        <w:t>7.7</w:t>
      </w:r>
      <w:r w:rsidR="00A6060E" w:rsidRPr="00227B6A">
        <w:t xml:space="preserve"> En el supuesto de que alguna de las personas aspirantes con discapacidad que se haya presentado por este cupo de reserva superase los ejercicios correspondientes, pero no obtuviera plaza, y su puntuación </w:t>
      </w:r>
      <w:r w:rsidR="00795CBA">
        <w:t xml:space="preserve">final </w:t>
      </w:r>
      <w:r w:rsidR="00A6060E" w:rsidRPr="00227B6A">
        <w:t>fuera superior a la obtenida por los aspirantes del turno general, será incluida por su orden de puntuación en este turno.</w:t>
      </w:r>
    </w:p>
    <w:p w14:paraId="157393B8" w14:textId="758115FC" w:rsidR="00A6060E" w:rsidRDefault="00FB1775" w:rsidP="00A6060E">
      <w:pPr>
        <w:jc w:val="both"/>
      </w:pPr>
      <w:r w:rsidRPr="00227B6A">
        <w:t>7.8</w:t>
      </w:r>
      <w:r w:rsidR="00A6060E" w:rsidRPr="00227B6A">
        <w:t> El Ministerio de Justicia y las Comunidades Autónomas competentes ofertarán los destinos disponibles en cada ámbito territorial.</w:t>
      </w:r>
    </w:p>
    <w:p w14:paraId="7435589C" w14:textId="77777777" w:rsidR="00795CBA" w:rsidRPr="00227B6A" w:rsidRDefault="00795CBA" w:rsidP="00A6060E">
      <w:pPr>
        <w:jc w:val="both"/>
      </w:pPr>
    </w:p>
    <w:p w14:paraId="4F8E647B" w14:textId="77777777" w:rsidR="00A6060E" w:rsidRPr="00227B6A" w:rsidRDefault="00A6060E" w:rsidP="003F4836">
      <w:pPr>
        <w:jc w:val="center"/>
        <w:rPr>
          <w:i/>
          <w:iCs/>
        </w:rPr>
      </w:pPr>
      <w:r w:rsidRPr="00227B6A">
        <w:rPr>
          <w:i/>
          <w:iCs/>
        </w:rPr>
        <w:t>8. Presentación de documentación</w:t>
      </w:r>
    </w:p>
    <w:p w14:paraId="4D94E96D" w14:textId="6F270F75" w:rsidR="00A6060E" w:rsidRPr="00227B6A" w:rsidRDefault="00A6060E" w:rsidP="00A6060E">
      <w:pPr>
        <w:jc w:val="both"/>
      </w:pPr>
      <w:r w:rsidRPr="00227B6A">
        <w:t>8.1 </w:t>
      </w:r>
      <w:r w:rsidR="00FF755F" w:rsidRPr="00227B6A">
        <w:t xml:space="preserve">Quienes </w:t>
      </w:r>
      <w:r w:rsidRPr="00227B6A">
        <w:t xml:space="preserve">figuren en la relación definitiva de personas aprobadas, en el plazo de </w:t>
      </w:r>
      <w:r w:rsidR="000663F9">
        <w:t>diez</w:t>
      </w:r>
      <w:r w:rsidRPr="00227B6A">
        <w:t xml:space="preserve"> días hábiles contados a partir de la publicación de ésta en el «Boletín Oficial del Estado» y Diarios Oficiales de las Comunidades Autónomas donde se convocan plazas, presentarán en el Registro Gene</w:t>
      </w:r>
      <w:r w:rsidR="0075385D">
        <w:t>ral del Ministerio de Justicia (C</w:t>
      </w:r>
      <w:r w:rsidRPr="00227B6A">
        <w:t>/</w:t>
      </w:r>
      <w:r w:rsidR="0075385D">
        <w:t xml:space="preserve"> </w:t>
      </w:r>
      <w:r w:rsidRPr="00227B6A">
        <w:t>Bolsa, n.º 8, 28071 Madrid</w:t>
      </w:r>
      <w:r w:rsidR="0075385D">
        <w:t>)</w:t>
      </w:r>
      <w:r w:rsidRPr="00227B6A">
        <w:t xml:space="preserve"> por los medios previstos en el artículo 16 de la Ley 39/2015, de 1 de octubre, del Procedimiento Administrativo Común de las Administraciones Públicas, dirigidos a la Unidad EA0010560-Oficina O00011588-Medios Personales. Procesos Selectivos la documentación siguiente:</w:t>
      </w:r>
    </w:p>
    <w:p w14:paraId="7DF19834" w14:textId="77777777" w:rsidR="00A6060E" w:rsidRPr="00227B6A" w:rsidRDefault="00A6060E" w:rsidP="00A6060E">
      <w:pPr>
        <w:jc w:val="both"/>
      </w:pPr>
      <w:r w:rsidRPr="00227B6A">
        <w:t>a) Solicitud de destino ajustada a los requerimientos que, en su caso, se establezcan en la oferta publicada por el Ministerio de Justicia y Comunidades Autónomas competentes.</w:t>
      </w:r>
    </w:p>
    <w:p w14:paraId="1EDDA8C7" w14:textId="77777777" w:rsidR="00795CBA" w:rsidRDefault="00A6060E" w:rsidP="00A6060E">
      <w:pPr>
        <w:jc w:val="both"/>
      </w:pPr>
      <w:r w:rsidRPr="00227B6A">
        <w:t xml:space="preserve">b) Las personas aspirantes que tengan la condición legal de persona con discapacidad, con grado igual o superior al 33 por ciento deberán presentar certificación de los órganos competentes que acredite tal condición (en caso de que ésta no se haya acreditado con anterioridad) y su capacidad funcional para desempeñar las </w:t>
      </w:r>
      <w:r w:rsidR="00186AF9">
        <w:t xml:space="preserve">tareas y funciones propias del </w:t>
      </w:r>
      <w:r w:rsidR="00186AF9" w:rsidRPr="00795CBA">
        <w:t>C</w:t>
      </w:r>
      <w:r w:rsidRPr="00795CBA">
        <w:t xml:space="preserve">uerpo </w:t>
      </w:r>
      <w:r w:rsidR="00186AF9" w:rsidRPr="00795CBA">
        <w:t xml:space="preserve">por el que se presentaban. </w:t>
      </w:r>
    </w:p>
    <w:p w14:paraId="2008FA18" w14:textId="77B61201" w:rsidR="00A6060E" w:rsidRPr="00227B6A" w:rsidRDefault="00A6060E" w:rsidP="00A6060E">
      <w:pPr>
        <w:jc w:val="both"/>
      </w:pPr>
      <w:r w:rsidRPr="00227B6A">
        <w:t>c) Las personas aspirantes que, en su solicitud de participación inicial, se hayan opuesto a que sus datos de identidad personal y los referidos a sus titulaciones o certificaciones académicas, puedan ser consultados y verificados de oficio por el órgano instructor de este proceso selectivo deberán aportar también:</w:t>
      </w:r>
    </w:p>
    <w:p w14:paraId="2C476EE9" w14:textId="77777777" w:rsidR="00A6060E" w:rsidRPr="00227B6A" w:rsidRDefault="00A6060E" w:rsidP="00A6060E">
      <w:pPr>
        <w:jc w:val="both"/>
      </w:pPr>
      <w:r w:rsidRPr="00227B6A">
        <w:t>– Copia auténtica del documento nacional de identidad, o equivalente.</w:t>
      </w:r>
    </w:p>
    <w:p w14:paraId="22E02F9D" w14:textId="77777777" w:rsidR="00A6060E" w:rsidRPr="00227B6A" w:rsidRDefault="00A6060E" w:rsidP="00A6060E">
      <w:pPr>
        <w:jc w:val="both"/>
      </w:pPr>
      <w:r w:rsidRPr="00227B6A">
        <w:t>– Copia auténtica del título exigido en la convocatoria o certificación académica acreditativa de tener aprobadas todas las asignaturas, que le capacitan para la obtención del mismo acompañando el resguardo justificativo de haber abonado los derechos para su expedición.</w:t>
      </w:r>
    </w:p>
    <w:p w14:paraId="4DA04C22" w14:textId="77777777" w:rsidR="00A6060E" w:rsidRPr="00227B6A" w:rsidRDefault="00A6060E" w:rsidP="00A6060E">
      <w:pPr>
        <w:jc w:val="both"/>
      </w:pPr>
      <w:r w:rsidRPr="00227B6A">
        <w:t>d) En el caso de titulaciones obtenidas en el extranjero deberá presentarse copia auténtica de la documentación que acredite su homologación, o en su caso, del correspondiente certificado de equivalencia.</w:t>
      </w:r>
    </w:p>
    <w:p w14:paraId="18CD675D" w14:textId="77777777" w:rsidR="00A6060E" w:rsidRPr="00227B6A" w:rsidRDefault="00A6060E" w:rsidP="00A6060E">
      <w:pPr>
        <w:jc w:val="both"/>
      </w:pPr>
      <w:r w:rsidRPr="00227B6A">
        <w:t>8.2 Ante la imposibilidad, debidamente justificada, de presentar los documentos expresados en el apartado anterior, podrá acreditarse que se poseen las condiciones exigidas en la convocatoria mediante cualquier medio de prueba admisible en Derecho.</w:t>
      </w:r>
    </w:p>
    <w:p w14:paraId="62632E30" w14:textId="77777777" w:rsidR="00A6060E" w:rsidRPr="00227B6A" w:rsidRDefault="00A6060E" w:rsidP="00A6060E">
      <w:pPr>
        <w:jc w:val="both"/>
      </w:pPr>
      <w:r w:rsidRPr="00227B6A">
        <w:lastRenderedPageBreak/>
        <w:t>8.3 Quienes, dentro del plazo fijado, y salvo causa de fuerza mayor, no presentaren la documentación o del examen de la misma se dedujera que carecen de alguno de los requisitos establecidos, no podrán ser nombrados o nombradas personal funcionario y quedarán anuladas sus actuaciones, sin perjuicio de la responsabilidad en que hubieren podido incurrir por falsedad en la solicitud inicial.</w:t>
      </w:r>
    </w:p>
    <w:p w14:paraId="372CA313" w14:textId="2D45A600" w:rsidR="00A6060E" w:rsidRPr="00227B6A" w:rsidRDefault="00A6060E" w:rsidP="00A6060E">
      <w:pPr>
        <w:jc w:val="both"/>
      </w:pPr>
      <w:r w:rsidRPr="00227B6A">
        <w:t>En este último caso, o en el supuesto de renuncia de alguno de los aspirantes antes de su nombramiento como personal funcionario de carrera, el Min</w:t>
      </w:r>
      <w:r w:rsidR="0075385D">
        <w:t>isterio de Justicia requerirá al Tribunal Calificador Único</w:t>
      </w:r>
      <w:r w:rsidRPr="00227B6A">
        <w:t xml:space="preserve">, relación complementaria de personas aspirantes que, habiendo </w:t>
      </w:r>
      <w:r w:rsidR="0075385D">
        <w:t>aprobado</w:t>
      </w:r>
      <w:r w:rsidRPr="00227B6A">
        <w:t xml:space="preserve"> todos los ejercicios, sigan a los propuestos hasta completar el total de plazas convocadas.</w:t>
      </w:r>
    </w:p>
    <w:p w14:paraId="28D9C21E" w14:textId="77777777" w:rsidR="00A6060E" w:rsidRPr="00227B6A" w:rsidRDefault="00A6060E" w:rsidP="00A6060E">
      <w:pPr>
        <w:jc w:val="both"/>
      </w:pPr>
      <w:r w:rsidRPr="00227B6A">
        <w:t>En este supuesto, las personas aspirantes incluidas en esta relación complementaria deberán presentar la documentación acreditativa, que se detalla en esta misma base, en un plazo no superior a cinco días hábiles, desde su publicación en la página web del Ministerio de Justicia.</w:t>
      </w:r>
    </w:p>
    <w:p w14:paraId="170D219B" w14:textId="52D6A89D" w:rsidR="00A6060E" w:rsidRDefault="00A6060E" w:rsidP="00A6060E">
      <w:pPr>
        <w:jc w:val="both"/>
      </w:pPr>
      <w:r w:rsidRPr="00227B6A">
        <w:t>Las personas opositoras afectadas que concurran por algunos de los ámbitos territoriales que tengan establecida la valoración de lengua oficial propia o Derecho civil vasco serán convocadas, en su caso, a la realización de la correspondiente prueba optativa o les será incorporada la puntuación que corresponda a la acreditación documental que hubieran aportado.</w:t>
      </w:r>
    </w:p>
    <w:p w14:paraId="100F7EFB" w14:textId="77777777" w:rsidR="00795CBA" w:rsidRPr="00227B6A" w:rsidRDefault="00795CBA" w:rsidP="00A6060E">
      <w:pPr>
        <w:jc w:val="both"/>
      </w:pPr>
    </w:p>
    <w:p w14:paraId="36095315" w14:textId="77777777" w:rsidR="00A6060E" w:rsidRPr="00227B6A" w:rsidRDefault="00A6060E" w:rsidP="00022BB6">
      <w:pPr>
        <w:jc w:val="center"/>
        <w:rPr>
          <w:i/>
          <w:iCs/>
        </w:rPr>
      </w:pPr>
      <w:r w:rsidRPr="00227B6A">
        <w:rPr>
          <w:i/>
          <w:iCs/>
        </w:rPr>
        <w:t>9. Nombramiento</w:t>
      </w:r>
    </w:p>
    <w:p w14:paraId="086DC8CB" w14:textId="119EE686" w:rsidR="00A6060E" w:rsidRPr="00227B6A" w:rsidRDefault="00A6060E" w:rsidP="00A6060E">
      <w:pPr>
        <w:jc w:val="both"/>
      </w:pPr>
      <w:r w:rsidRPr="00227B6A">
        <w:t>Comprobado que las personas aspirantes, cuyo número no podrá superar al de plazas convocadas en cada ámbito territorial, reúnen los requisitos de la base cuarta de la presente convocatoria serán nombradas personal funcionario de carrera, mediante Orden del Ministerio de Justicia, que será publicada en el «Boletín Oficial del Estado» y en los diarios oficiales de las Comunidades Autónomas competentes.</w:t>
      </w:r>
    </w:p>
    <w:p w14:paraId="420E7492" w14:textId="3A0EFE14" w:rsidR="00A6060E" w:rsidRPr="00227B6A" w:rsidRDefault="00A6060E" w:rsidP="00A6060E">
      <w:pPr>
        <w:jc w:val="both"/>
      </w:pPr>
      <w:r w:rsidRPr="00227B6A">
        <w:t>Dado el carácter nacional de</w:t>
      </w:r>
      <w:r w:rsidR="00387431" w:rsidRPr="00227B6A">
        <w:t xml:space="preserve"> </w:t>
      </w:r>
      <w:r w:rsidRPr="00227B6A">
        <w:t>l</w:t>
      </w:r>
      <w:r w:rsidR="00387431" w:rsidRPr="00227B6A">
        <w:t>os</w:t>
      </w:r>
      <w:r w:rsidRPr="00227B6A">
        <w:t xml:space="preserve"> Cuerpo</w:t>
      </w:r>
      <w:r w:rsidR="00387431" w:rsidRPr="00227B6A">
        <w:t>s</w:t>
      </w:r>
      <w:r w:rsidRPr="00227B6A">
        <w:t xml:space="preserve"> de Gestión Procesal y Administrativa, </w:t>
      </w:r>
      <w:r w:rsidR="00387431" w:rsidRPr="00227B6A">
        <w:t xml:space="preserve">Tramitación Procesal y Administrativa y Auxilio Judicial </w:t>
      </w:r>
      <w:r w:rsidRPr="00227B6A">
        <w:t>para el nombramiento como personal funcionario de carrera, se confeccionarán</w:t>
      </w:r>
      <w:r w:rsidR="00387431" w:rsidRPr="00227B6A">
        <w:t xml:space="preserve">, para cada Cuerpo, </w:t>
      </w:r>
      <w:r w:rsidRPr="00227B6A">
        <w:t>dos listas en cada ámbito territorial, una en la que se consignarán las puntuaciones obtenidas en las fases comunes y obligatorias del proceso selectivo, y otra con especificación de la puntuación obtenida en valoración del conocimiento de la lengua oficial propia de las Comunidades Autónomas, y en su caso la correspondiente al Derecho Civil Vasco.</w:t>
      </w:r>
    </w:p>
    <w:p w14:paraId="128819B7" w14:textId="77777777" w:rsidR="00D42311" w:rsidRPr="00227B6A" w:rsidRDefault="00D42311" w:rsidP="00A6060E">
      <w:pPr>
        <w:jc w:val="both"/>
      </w:pPr>
    </w:p>
    <w:p w14:paraId="40C8A329" w14:textId="77777777" w:rsidR="00D42311" w:rsidRPr="00227B6A" w:rsidRDefault="00D42311" w:rsidP="00D42311">
      <w:pPr>
        <w:jc w:val="center"/>
        <w:rPr>
          <w:i/>
          <w:iCs/>
        </w:rPr>
      </w:pPr>
      <w:r w:rsidRPr="00227B6A">
        <w:rPr>
          <w:i/>
          <w:iCs/>
        </w:rPr>
        <w:t>10.  Elaboración de una relación de posibles personas candidatas para el nombramiento como personal funcionario interino</w:t>
      </w:r>
    </w:p>
    <w:p w14:paraId="0FD1F8C8" w14:textId="18C4D3DB" w:rsidR="006A5A67" w:rsidRPr="00227B6A" w:rsidRDefault="006A5A67" w:rsidP="00D42311">
      <w:pPr>
        <w:jc w:val="both"/>
      </w:pPr>
      <w:r w:rsidRPr="00227B6A">
        <w:t xml:space="preserve">Las personas </w:t>
      </w:r>
      <w:r w:rsidR="00D83378" w:rsidRPr="00227B6A">
        <w:t>aspirantes</w:t>
      </w:r>
      <w:r w:rsidRPr="00227B6A">
        <w:t xml:space="preserve"> podrán manifestar en su instancia su disponibilidad para formar parte de las relaciones de posibles personas candidatas para el nombramiento como personal funcionario interino para el cuerpo </w:t>
      </w:r>
      <w:r w:rsidR="0075385D">
        <w:t xml:space="preserve">y ámbito territorial </w:t>
      </w:r>
      <w:r w:rsidRPr="00227B6A">
        <w:t>por el que se presentan, caso de no superar e</w:t>
      </w:r>
      <w:r w:rsidR="00D83378" w:rsidRPr="00227B6A">
        <w:t>l</w:t>
      </w:r>
      <w:r w:rsidR="0075385D">
        <w:t xml:space="preserve"> proceso selectivo.</w:t>
      </w:r>
    </w:p>
    <w:p w14:paraId="48C9A5A2" w14:textId="139F14EB" w:rsidR="0075385D" w:rsidRDefault="006A5A67" w:rsidP="00D42311">
      <w:pPr>
        <w:jc w:val="both"/>
      </w:pPr>
      <w:r w:rsidRPr="00227B6A">
        <w:t xml:space="preserve">Atendiendo al reparto competencial que establece la Ley Orgánica del Poder Judicial en materia de selección de personal interino, esta posibilidad </w:t>
      </w:r>
      <w:r w:rsidR="0075385D">
        <w:t>será objeto de negociación en los respectivos ámbitos.</w:t>
      </w:r>
    </w:p>
    <w:p w14:paraId="58F23A3C" w14:textId="77777777" w:rsidR="00795CBA" w:rsidRDefault="00795CBA" w:rsidP="00D42311">
      <w:pPr>
        <w:jc w:val="both"/>
      </w:pPr>
    </w:p>
    <w:p w14:paraId="5E9973D8" w14:textId="5151BE02" w:rsidR="00D42311" w:rsidRPr="00227B6A" w:rsidRDefault="00D42311" w:rsidP="00091924">
      <w:pPr>
        <w:jc w:val="center"/>
        <w:rPr>
          <w:i/>
          <w:iCs/>
        </w:rPr>
      </w:pPr>
      <w:r w:rsidRPr="00227B6A">
        <w:rPr>
          <w:i/>
          <w:iCs/>
        </w:rPr>
        <w:t>11</w:t>
      </w:r>
      <w:r w:rsidR="002B6615" w:rsidRPr="00227B6A">
        <w:rPr>
          <w:i/>
          <w:iCs/>
        </w:rPr>
        <w:t>.</w:t>
      </w:r>
      <w:r w:rsidRPr="00227B6A">
        <w:rPr>
          <w:i/>
          <w:iCs/>
        </w:rPr>
        <w:t xml:space="preserve"> Norma final</w:t>
      </w:r>
    </w:p>
    <w:p w14:paraId="756D9850" w14:textId="7A6DBEA0" w:rsidR="00A6060E" w:rsidRDefault="00A6060E" w:rsidP="00A6060E">
      <w:pPr>
        <w:jc w:val="both"/>
      </w:pPr>
      <w:r w:rsidRPr="00227B6A">
        <w:t>Contra la presente convocatoria, podrá interponerse recurso potestativo de reposición ante el Ministro de Justicia en el plazo de un mes desde su publicación o bien recurso contencioso–administrativo en el plazo de dos meses desde su publicación ante el Juzgado Central de lo Contencioso-administrativo, de conformidad con lo dispuesto en la Ley 39/2015, de 1 de octubre, del Procedimiento Administrativo Común de las Administraciones Públicas, y en la Ley 29/1998, de 13 de julio, reguladora de la Jurisdicción Contencioso–administrativa. En caso de interponer recurso potestativo de reposición, no se podrá interponer recurso contencioso–administrativo hasta que aquel sea resuelto expresamente o se haya producido la desestimación presunta del mismo.</w:t>
      </w:r>
    </w:p>
    <w:p w14:paraId="5F36EC8B" w14:textId="77777777" w:rsidR="00795CBA" w:rsidRPr="00227B6A" w:rsidRDefault="00795CBA" w:rsidP="00A6060E">
      <w:pPr>
        <w:jc w:val="both"/>
      </w:pPr>
    </w:p>
    <w:p w14:paraId="2E283600" w14:textId="02A0F456" w:rsidR="00A6060E" w:rsidRPr="00227B6A" w:rsidRDefault="00A6060E" w:rsidP="00A6060E">
      <w:pPr>
        <w:jc w:val="both"/>
      </w:pPr>
      <w:r w:rsidRPr="00227B6A">
        <w:t xml:space="preserve">Madrid, </w:t>
      </w:r>
      <w:r w:rsidR="00AE233A" w:rsidRPr="00227B6A">
        <w:t>xxx</w:t>
      </w:r>
      <w:r w:rsidRPr="00227B6A">
        <w:t xml:space="preserve"> de </w:t>
      </w:r>
      <w:r w:rsidR="00AE233A" w:rsidRPr="00227B6A">
        <w:t>xxxxx</w:t>
      </w:r>
      <w:r w:rsidRPr="00227B6A">
        <w:t xml:space="preserve"> de </w:t>
      </w:r>
      <w:proofErr w:type="gramStart"/>
      <w:r w:rsidRPr="00227B6A">
        <w:t>2022.–</w:t>
      </w:r>
      <w:proofErr w:type="gramEnd"/>
      <w:r w:rsidRPr="00227B6A">
        <w:t>La Ministra de Justicia, P.D. (Orden JUS/987/2020, de 20 de octubre), el Secretario General para la Innovación y la Calidad del Servicio Público de Justicia, Manuel Olmedo Palacios.</w:t>
      </w:r>
    </w:p>
    <w:p w14:paraId="57AC77C3" w14:textId="066B62AD" w:rsidR="00387431" w:rsidRPr="00227B6A" w:rsidRDefault="00387431">
      <w:r w:rsidRPr="00227B6A">
        <w:br w:type="page"/>
      </w:r>
    </w:p>
    <w:p w14:paraId="60B537B3" w14:textId="77777777" w:rsidR="00A6060E" w:rsidRPr="00227B6A" w:rsidRDefault="00A6060E" w:rsidP="00A6060E">
      <w:pPr>
        <w:jc w:val="both"/>
      </w:pPr>
    </w:p>
    <w:p w14:paraId="0E7B64E9" w14:textId="77777777" w:rsidR="00A6060E" w:rsidRPr="00227B6A" w:rsidRDefault="00A6060E" w:rsidP="00A6060E">
      <w:pPr>
        <w:jc w:val="center"/>
        <w:rPr>
          <w:b/>
          <w:bCs/>
        </w:rPr>
      </w:pPr>
      <w:r w:rsidRPr="00227B6A">
        <w:rPr>
          <w:b/>
          <w:bCs/>
        </w:rPr>
        <w:t>INDICE DE ANEXOS</w:t>
      </w:r>
    </w:p>
    <w:p w14:paraId="2EDAF5CB" w14:textId="20E97830" w:rsidR="00A6060E" w:rsidRPr="00227B6A" w:rsidRDefault="002B6615" w:rsidP="00A6060E">
      <w:pPr>
        <w:jc w:val="both"/>
      </w:pPr>
      <w:r w:rsidRPr="00227B6A">
        <w:t>Anexo I</w:t>
      </w:r>
      <w:r w:rsidRPr="00227B6A">
        <w:tab/>
      </w:r>
      <w:r w:rsidR="00387431" w:rsidRPr="00227B6A">
        <w:tab/>
        <w:t>P</w:t>
      </w:r>
      <w:r w:rsidRPr="00227B6A">
        <w:t>lazas objeto de convocatoria</w:t>
      </w:r>
    </w:p>
    <w:p w14:paraId="60FF4D9F" w14:textId="77777777" w:rsidR="002B6615" w:rsidRPr="00227B6A" w:rsidRDefault="00387431" w:rsidP="00A6060E">
      <w:pPr>
        <w:jc w:val="both"/>
      </w:pPr>
      <w:r w:rsidRPr="00227B6A">
        <w:t>Anexo II</w:t>
      </w:r>
      <w:r w:rsidR="002B6615" w:rsidRPr="00227B6A">
        <w:tab/>
      </w:r>
      <w:r w:rsidRPr="00227B6A">
        <w:t xml:space="preserve"> </w:t>
      </w:r>
      <w:r w:rsidR="002B6615" w:rsidRPr="00227B6A">
        <w:t>Distribución territorial de las plazas</w:t>
      </w:r>
    </w:p>
    <w:p w14:paraId="6F8E6BEA" w14:textId="04D2CF63" w:rsidR="002B6615" w:rsidRPr="00227B6A" w:rsidRDefault="002B6615" w:rsidP="00A6060E">
      <w:pPr>
        <w:jc w:val="both"/>
      </w:pPr>
      <w:r w:rsidRPr="00227B6A">
        <w:t>Anexo III</w:t>
      </w:r>
      <w:r w:rsidRPr="00227B6A">
        <w:tab/>
        <w:t>Descripción del proceso selectivo</w:t>
      </w:r>
      <w:r w:rsidR="00D83378" w:rsidRPr="00227B6A">
        <w:t>.</w:t>
      </w:r>
      <w:r w:rsidRPr="00227B6A">
        <w:t xml:space="preserve"> Cuerpo de Gestión Procesal y Administrativa.</w:t>
      </w:r>
    </w:p>
    <w:p w14:paraId="2018CEDC" w14:textId="2FF3B8C7" w:rsidR="00A6060E" w:rsidRPr="00227B6A" w:rsidRDefault="002B6615" w:rsidP="00E54B1D">
      <w:pPr>
        <w:ind w:left="1416"/>
        <w:jc w:val="both"/>
      </w:pPr>
      <w:r w:rsidRPr="00227B6A">
        <w:t>II</w:t>
      </w:r>
      <w:r w:rsidR="00F61F55" w:rsidRPr="00227B6A">
        <w:t>I. a)</w:t>
      </w:r>
      <w:r w:rsidRPr="00227B6A">
        <w:tab/>
        <w:t>Fase de oposición</w:t>
      </w:r>
    </w:p>
    <w:p w14:paraId="162E62F9" w14:textId="3DBB2A59" w:rsidR="002B6615" w:rsidRPr="00227B6A" w:rsidRDefault="00A6060E" w:rsidP="002B6615">
      <w:pPr>
        <w:ind w:left="1410" w:hanging="1410"/>
        <w:jc w:val="both"/>
      </w:pPr>
      <w:r w:rsidRPr="00227B6A">
        <w:t>Anexo I</w:t>
      </w:r>
      <w:r w:rsidR="002B6615" w:rsidRPr="00227B6A">
        <w:t>V </w:t>
      </w:r>
      <w:r w:rsidR="002B6615" w:rsidRPr="00227B6A">
        <w:tab/>
        <w:t>D</w:t>
      </w:r>
      <w:r w:rsidR="00D83378" w:rsidRPr="00227B6A">
        <w:t>escripción del proceso selectivo.</w:t>
      </w:r>
      <w:r w:rsidR="002B6615" w:rsidRPr="00227B6A">
        <w:t xml:space="preserve"> Cuerpo de Tramitación Procesal y Administrativa</w:t>
      </w:r>
    </w:p>
    <w:p w14:paraId="0C979F6F" w14:textId="495D4122" w:rsidR="002B6615" w:rsidRPr="00227B6A" w:rsidRDefault="00F61F55" w:rsidP="002B6615">
      <w:pPr>
        <w:ind w:left="1416"/>
        <w:jc w:val="both"/>
      </w:pPr>
      <w:r w:rsidRPr="00227B6A">
        <w:t>IV. a)</w:t>
      </w:r>
      <w:r w:rsidRPr="00227B6A">
        <w:tab/>
      </w:r>
      <w:r w:rsidR="002B6615" w:rsidRPr="00227B6A">
        <w:t>Fase de oposición.</w:t>
      </w:r>
    </w:p>
    <w:p w14:paraId="73A87322" w14:textId="52219538" w:rsidR="002B6615" w:rsidRPr="00227B6A" w:rsidRDefault="002B6615" w:rsidP="002B6615">
      <w:pPr>
        <w:ind w:left="1410" w:hanging="1410"/>
        <w:jc w:val="both"/>
      </w:pPr>
      <w:r w:rsidRPr="00227B6A">
        <w:t>Anexo V </w:t>
      </w:r>
      <w:r w:rsidRPr="00227B6A">
        <w:tab/>
        <w:t>Desc</w:t>
      </w:r>
      <w:r w:rsidR="00D83378" w:rsidRPr="00227B6A">
        <w:t>ripción del proceso selectivo. C</w:t>
      </w:r>
      <w:r w:rsidRPr="00227B6A">
        <w:t>uerpo de Auxilio Judicial</w:t>
      </w:r>
    </w:p>
    <w:p w14:paraId="2055C3C3" w14:textId="498B7697" w:rsidR="002B6615" w:rsidRDefault="002B6615" w:rsidP="002B6615">
      <w:pPr>
        <w:ind w:left="1416"/>
        <w:jc w:val="both"/>
      </w:pPr>
      <w:r w:rsidRPr="00227B6A">
        <w:t>V</w:t>
      </w:r>
      <w:r w:rsidR="00F61F55" w:rsidRPr="00227B6A">
        <w:t>. a)</w:t>
      </w:r>
      <w:r w:rsidRPr="00227B6A">
        <w:tab/>
        <w:t>Fase de oposición.</w:t>
      </w:r>
    </w:p>
    <w:p w14:paraId="06515F24" w14:textId="42CE338A" w:rsidR="00DB40B4" w:rsidRPr="00227B6A" w:rsidRDefault="00DB40B4" w:rsidP="00DB40B4">
      <w:pPr>
        <w:ind w:left="2830" w:hanging="2830"/>
        <w:jc w:val="both"/>
      </w:pPr>
      <w:r>
        <w:t>Anexos III. b), IV. b) y V. b).</w:t>
      </w:r>
      <w:r>
        <w:tab/>
      </w:r>
      <w:r w:rsidRPr="00227B6A">
        <w:t>Evaluación del conocimiento de lenguas oficiales propias de las Comunidades Autónomas y del Derecho Civil Vasco</w:t>
      </w:r>
    </w:p>
    <w:p w14:paraId="27DC97E8" w14:textId="7BAACFC0" w:rsidR="00A6060E" w:rsidRPr="00227B6A" w:rsidRDefault="002B6615" w:rsidP="00A6060E">
      <w:pPr>
        <w:jc w:val="both"/>
      </w:pPr>
      <w:r w:rsidRPr="00227B6A">
        <w:t>Anexo VI</w:t>
      </w:r>
      <w:r w:rsidRPr="00227B6A">
        <w:tab/>
        <w:t>Programas</w:t>
      </w:r>
    </w:p>
    <w:p w14:paraId="62F0FF18" w14:textId="0703BD5F" w:rsidR="00091924" w:rsidRPr="00227B6A" w:rsidRDefault="00091924" w:rsidP="00A6060E">
      <w:pPr>
        <w:jc w:val="both"/>
      </w:pPr>
      <w:r w:rsidRPr="00227B6A">
        <w:tab/>
      </w:r>
      <w:r w:rsidRPr="00227B6A">
        <w:tab/>
        <w:t>VI. a)</w:t>
      </w:r>
      <w:r w:rsidRPr="00227B6A">
        <w:tab/>
        <w:t xml:space="preserve">Cuerpo de Gestión Procesal y Administrativa </w:t>
      </w:r>
    </w:p>
    <w:p w14:paraId="3584A7AD" w14:textId="7E8D5FA7" w:rsidR="00091924" w:rsidRPr="00227B6A" w:rsidRDefault="00091924" w:rsidP="00A6060E">
      <w:pPr>
        <w:jc w:val="both"/>
      </w:pPr>
      <w:r w:rsidRPr="00227B6A">
        <w:tab/>
      </w:r>
      <w:r w:rsidRPr="00227B6A">
        <w:tab/>
        <w:t>VI. b)</w:t>
      </w:r>
      <w:r w:rsidRPr="00227B6A">
        <w:tab/>
        <w:t>Cuerpo de Tramitación Procesal y Administrativa</w:t>
      </w:r>
    </w:p>
    <w:p w14:paraId="109B76FE" w14:textId="74A072DD" w:rsidR="00091924" w:rsidRPr="00227B6A" w:rsidRDefault="00091924" w:rsidP="00A6060E">
      <w:pPr>
        <w:jc w:val="both"/>
      </w:pPr>
      <w:r w:rsidRPr="00227B6A">
        <w:tab/>
      </w:r>
      <w:r w:rsidRPr="00227B6A">
        <w:tab/>
        <w:t>VI. c)</w:t>
      </w:r>
      <w:r w:rsidRPr="00227B6A">
        <w:tab/>
        <w:t>Cuerpo de Auxilio Judicial</w:t>
      </w:r>
    </w:p>
    <w:p w14:paraId="5D79D900" w14:textId="4E4FBC8E" w:rsidR="00E456FF" w:rsidRPr="00227B6A" w:rsidRDefault="002B6615" w:rsidP="00091924">
      <w:pPr>
        <w:jc w:val="both"/>
      </w:pPr>
      <w:r w:rsidRPr="00227B6A">
        <w:t>Anexo VII</w:t>
      </w:r>
      <w:r w:rsidRPr="00227B6A">
        <w:tab/>
        <w:t>I</w:t>
      </w:r>
      <w:r w:rsidR="00A6060E" w:rsidRPr="00227B6A">
        <w:t xml:space="preserve">nstrucciones </w:t>
      </w:r>
      <w:r w:rsidR="00D83378" w:rsidRPr="00227B6A">
        <w:t>para la</w:t>
      </w:r>
      <w:r w:rsidR="00A6060E" w:rsidRPr="00227B6A">
        <w:t xml:space="preserve"> </w:t>
      </w:r>
      <w:r w:rsidRPr="00227B6A">
        <w:t>cumplimentación de la instancia</w:t>
      </w:r>
    </w:p>
    <w:p w14:paraId="32C197A7" w14:textId="4585785D" w:rsidR="00091924" w:rsidRPr="00227B6A" w:rsidRDefault="00091924" w:rsidP="00091924">
      <w:pPr>
        <w:jc w:val="both"/>
      </w:pPr>
    </w:p>
    <w:p w14:paraId="2C675869" w14:textId="560EB6FE" w:rsidR="005E6B61" w:rsidRPr="00227B6A" w:rsidRDefault="005E6B61">
      <w:r w:rsidRPr="00227B6A">
        <w:br w:type="page"/>
      </w:r>
    </w:p>
    <w:p w14:paraId="04669252" w14:textId="77777777" w:rsidR="005E6B61" w:rsidRPr="005E6B61" w:rsidRDefault="005E6B61" w:rsidP="005E6B61">
      <w:pPr>
        <w:jc w:val="center"/>
        <w:rPr>
          <w:rFonts w:ascii="Calibri" w:eastAsia="Calibri" w:hAnsi="Calibri" w:cs="Times New Roman"/>
          <w:b/>
          <w:sz w:val="20"/>
          <w:szCs w:val="20"/>
        </w:rPr>
      </w:pPr>
      <w:r w:rsidRPr="005E6B61">
        <w:rPr>
          <w:rFonts w:ascii="Calibri" w:eastAsia="Calibri" w:hAnsi="Calibri" w:cs="Times New Roman"/>
          <w:b/>
          <w:sz w:val="20"/>
          <w:szCs w:val="20"/>
        </w:rPr>
        <w:lastRenderedPageBreak/>
        <w:t>ANEXO I</w:t>
      </w:r>
    </w:p>
    <w:p w14:paraId="6E0802EB" w14:textId="77777777" w:rsidR="005E6B61" w:rsidRPr="005E6B61" w:rsidRDefault="005E6B61" w:rsidP="005E6B61">
      <w:pPr>
        <w:jc w:val="center"/>
        <w:rPr>
          <w:rFonts w:ascii="Calibri" w:eastAsia="Calibri" w:hAnsi="Calibri" w:cs="Times New Roman"/>
          <w:b/>
          <w:sz w:val="20"/>
          <w:szCs w:val="20"/>
        </w:rPr>
      </w:pPr>
      <w:r w:rsidRPr="005E6B61">
        <w:rPr>
          <w:rFonts w:ascii="Calibri" w:eastAsia="Calibri" w:hAnsi="Calibri" w:cs="Times New Roman"/>
          <w:b/>
          <w:sz w:val="20"/>
          <w:szCs w:val="20"/>
        </w:rPr>
        <w:t>Plazas objeto de convocatoria</w:t>
      </w:r>
    </w:p>
    <w:p w14:paraId="4464D4E0" w14:textId="77777777" w:rsidR="005E6B61" w:rsidRPr="005E6B61" w:rsidRDefault="005E6B61" w:rsidP="005E6B61">
      <w:pPr>
        <w:jc w:val="both"/>
        <w:rPr>
          <w:rFonts w:ascii="Calibri" w:eastAsia="Calibri" w:hAnsi="Calibri" w:cs="Times New Roman"/>
          <w:sz w:val="20"/>
          <w:szCs w:val="20"/>
        </w:rPr>
      </w:pPr>
      <w:r w:rsidRPr="005E6B61">
        <w:rPr>
          <w:rFonts w:ascii="Calibri" w:eastAsia="Calibri" w:hAnsi="Calibri" w:cs="Times New Roman"/>
          <w:sz w:val="20"/>
          <w:szCs w:val="20"/>
        </w:rPr>
        <w:t xml:space="preserve">I. a) Gestión procesal y Administrativa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34"/>
        <w:gridCol w:w="1112"/>
        <w:gridCol w:w="1872"/>
        <w:gridCol w:w="1276"/>
      </w:tblGrid>
      <w:tr w:rsidR="00227B6A" w:rsidRPr="00227B6A" w14:paraId="60B048B5" w14:textId="77777777" w:rsidTr="00AB2764">
        <w:trPr>
          <w:tblHeader/>
        </w:trPr>
        <w:tc>
          <w:tcPr>
            <w:tcW w:w="0" w:type="auto"/>
            <w:shd w:val="clear" w:color="auto" w:fill="FFFFFF"/>
            <w:tcMar>
              <w:top w:w="48" w:type="dxa"/>
              <w:left w:w="96" w:type="dxa"/>
              <w:bottom w:w="48" w:type="dxa"/>
              <w:right w:w="96" w:type="dxa"/>
            </w:tcMar>
            <w:vAlign w:val="center"/>
            <w:hideMark/>
          </w:tcPr>
          <w:p w14:paraId="6B47779B" w14:textId="77777777" w:rsidR="005E6B61" w:rsidRPr="005E6B61" w:rsidRDefault="005E6B61" w:rsidP="005E6B61">
            <w:pPr>
              <w:spacing w:after="0" w:line="240" w:lineRule="auto"/>
              <w:jc w:val="center"/>
              <w:rPr>
                <w:rFonts w:ascii="Calibri" w:eastAsia="Times New Roman" w:hAnsi="Calibri" w:cs="Calibri"/>
                <w:b/>
                <w:bCs/>
                <w:sz w:val="20"/>
                <w:szCs w:val="20"/>
                <w:lang w:eastAsia="es-ES"/>
              </w:rPr>
            </w:pPr>
            <w:r w:rsidRPr="005E6B61">
              <w:rPr>
                <w:rFonts w:ascii="Calibri" w:eastAsia="Times New Roman" w:hAnsi="Calibri" w:cs="Calibri"/>
                <w:b/>
                <w:bCs/>
                <w:sz w:val="20"/>
                <w:szCs w:val="20"/>
                <w:lang w:eastAsia="es-ES"/>
              </w:rPr>
              <w:t> </w:t>
            </w:r>
          </w:p>
        </w:tc>
        <w:tc>
          <w:tcPr>
            <w:tcW w:w="0" w:type="auto"/>
            <w:shd w:val="clear" w:color="auto" w:fill="FFFFFF"/>
            <w:tcMar>
              <w:top w:w="48" w:type="dxa"/>
              <w:left w:w="96" w:type="dxa"/>
              <w:bottom w:w="48" w:type="dxa"/>
              <w:right w:w="96" w:type="dxa"/>
            </w:tcMar>
            <w:vAlign w:val="center"/>
            <w:hideMark/>
          </w:tcPr>
          <w:p w14:paraId="2FC4542B" w14:textId="77777777" w:rsidR="005E6B61" w:rsidRPr="005E6B61" w:rsidRDefault="005E6B61" w:rsidP="005E6B61">
            <w:pPr>
              <w:spacing w:after="0" w:line="240" w:lineRule="auto"/>
              <w:jc w:val="center"/>
              <w:rPr>
                <w:rFonts w:ascii="Calibri" w:eastAsia="Times New Roman" w:hAnsi="Calibri" w:cs="Calibri"/>
                <w:b/>
                <w:bCs/>
                <w:sz w:val="20"/>
                <w:szCs w:val="20"/>
                <w:lang w:eastAsia="es-ES"/>
              </w:rPr>
            </w:pPr>
            <w:r w:rsidRPr="005E6B61">
              <w:rPr>
                <w:rFonts w:ascii="Calibri" w:eastAsia="Times New Roman" w:hAnsi="Calibri" w:cs="Calibri"/>
                <w:b/>
                <w:bCs/>
                <w:sz w:val="20"/>
                <w:szCs w:val="20"/>
                <w:lang w:eastAsia="es-ES"/>
              </w:rPr>
              <w:t>Sistema general</w:t>
            </w:r>
          </w:p>
        </w:tc>
        <w:tc>
          <w:tcPr>
            <w:tcW w:w="1872" w:type="dxa"/>
            <w:shd w:val="clear" w:color="auto" w:fill="FFFFFF"/>
            <w:tcMar>
              <w:top w:w="48" w:type="dxa"/>
              <w:left w:w="96" w:type="dxa"/>
              <w:bottom w:w="48" w:type="dxa"/>
              <w:right w:w="96" w:type="dxa"/>
            </w:tcMar>
            <w:vAlign w:val="center"/>
            <w:hideMark/>
          </w:tcPr>
          <w:p w14:paraId="19DDCDF7" w14:textId="77777777" w:rsidR="005E6B61" w:rsidRPr="005E6B61" w:rsidRDefault="005E6B61" w:rsidP="005E6B61">
            <w:pPr>
              <w:spacing w:after="0" w:line="240" w:lineRule="auto"/>
              <w:jc w:val="center"/>
              <w:rPr>
                <w:rFonts w:ascii="Calibri" w:eastAsia="Times New Roman" w:hAnsi="Calibri" w:cs="Calibri"/>
                <w:b/>
                <w:bCs/>
                <w:sz w:val="20"/>
                <w:szCs w:val="20"/>
                <w:lang w:eastAsia="es-ES"/>
              </w:rPr>
            </w:pPr>
            <w:r w:rsidRPr="005E6B61">
              <w:rPr>
                <w:rFonts w:ascii="Calibri" w:eastAsia="Times New Roman" w:hAnsi="Calibri" w:cs="Calibri"/>
                <w:b/>
                <w:bCs/>
                <w:sz w:val="20"/>
                <w:szCs w:val="20"/>
                <w:lang w:eastAsia="es-ES"/>
              </w:rPr>
              <w:t>Cupo personas con discapacidad</w:t>
            </w:r>
          </w:p>
        </w:tc>
        <w:tc>
          <w:tcPr>
            <w:tcW w:w="1276" w:type="dxa"/>
            <w:shd w:val="clear" w:color="auto" w:fill="FFFFFF"/>
            <w:tcMar>
              <w:top w:w="48" w:type="dxa"/>
              <w:left w:w="96" w:type="dxa"/>
              <w:bottom w:w="48" w:type="dxa"/>
              <w:right w:w="96" w:type="dxa"/>
            </w:tcMar>
            <w:vAlign w:val="center"/>
            <w:hideMark/>
          </w:tcPr>
          <w:p w14:paraId="6D333620" w14:textId="77777777" w:rsidR="005E6B61" w:rsidRPr="005E6B61" w:rsidRDefault="005E6B61" w:rsidP="005E6B61">
            <w:pPr>
              <w:spacing w:after="0" w:line="240" w:lineRule="auto"/>
              <w:jc w:val="center"/>
              <w:rPr>
                <w:rFonts w:ascii="Calibri" w:eastAsia="Times New Roman" w:hAnsi="Calibri" w:cs="Calibri"/>
                <w:b/>
                <w:bCs/>
                <w:sz w:val="20"/>
                <w:szCs w:val="20"/>
                <w:lang w:eastAsia="es-ES"/>
              </w:rPr>
            </w:pPr>
            <w:r w:rsidRPr="005E6B61">
              <w:rPr>
                <w:rFonts w:ascii="Calibri" w:eastAsia="Times New Roman" w:hAnsi="Calibri" w:cs="Calibri"/>
                <w:b/>
                <w:bCs/>
                <w:sz w:val="20"/>
                <w:szCs w:val="20"/>
                <w:lang w:eastAsia="es-ES"/>
              </w:rPr>
              <w:t>Total</w:t>
            </w:r>
          </w:p>
        </w:tc>
      </w:tr>
      <w:tr w:rsidR="00227B6A" w:rsidRPr="00227B6A" w14:paraId="368EF125" w14:textId="77777777" w:rsidTr="00AB2764">
        <w:tc>
          <w:tcPr>
            <w:tcW w:w="0" w:type="auto"/>
            <w:shd w:val="clear" w:color="auto" w:fill="FFFFFF"/>
            <w:tcMar>
              <w:top w:w="48" w:type="dxa"/>
              <w:left w:w="96" w:type="dxa"/>
              <w:bottom w:w="48" w:type="dxa"/>
              <w:right w:w="96" w:type="dxa"/>
            </w:tcMar>
            <w:vAlign w:val="center"/>
            <w:hideMark/>
          </w:tcPr>
          <w:p w14:paraId="65E234EC" w14:textId="77777777" w:rsidR="005E6B61" w:rsidRPr="005E6B61" w:rsidRDefault="005E6B61" w:rsidP="005E6B61">
            <w:pPr>
              <w:spacing w:after="0" w:line="240" w:lineRule="auto"/>
              <w:rPr>
                <w:rFonts w:ascii="Calibri" w:eastAsia="Times New Roman" w:hAnsi="Calibri" w:cs="Calibri"/>
                <w:sz w:val="20"/>
                <w:szCs w:val="20"/>
                <w:lang w:eastAsia="es-ES"/>
              </w:rPr>
            </w:pPr>
            <w:r w:rsidRPr="005E6B61">
              <w:rPr>
                <w:rFonts w:ascii="Calibri" w:eastAsia="Times New Roman" w:hAnsi="Calibri" w:cs="Calibri"/>
                <w:sz w:val="20"/>
                <w:szCs w:val="20"/>
                <w:lang w:eastAsia="es-ES"/>
              </w:rPr>
              <w:t>Real Decreto 936/2020, de 27 de octubre, por el que se aprueba la oferta de empleo público para el año 2020</w:t>
            </w:r>
          </w:p>
        </w:tc>
        <w:tc>
          <w:tcPr>
            <w:tcW w:w="0" w:type="auto"/>
            <w:shd w:val="clear" w:color="auto" w:fill="FFFFFF"/>
            <w:tcMar>
              <w:top w:w="48" w:type="dxa"/>
              <w:left w:w="96" w:type="dxa"/>
              <w:bottom w:w="48" w:type="dxa"/>
              <w:right w:w="96" w:type="dxa"/>
            </w:tcMar>
            <w:vAlign w:val="center"/>
          </w:tcPr>
          <w:p w14:paraId="32153487"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355</w:t>
            </w:r>
          </w:p>
        </w:tc>
        <w:tc>
          <w:tcPr>
            <w:tcW w:w="1872" w:type="dxa"/>
            <w:shd w:val="clear" w:color="auto" w:fill="FFFFFF"/>
            <w:tcMar>
              <w:top w:w="48" w:type="dxa"/>
              <w:left w:w="96" w:type="dxa"/>
              <w:bottom w:w="48" w:type="dxa"/>
              <w:right w:w="96" w:type="dxa"/>
            </w:tcMar>
            <w:vAlign w:val="center"/>
          </w:tcPr>
          <w:p w14:paraId="728CDD02"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27</w:t>
            </w:r>
          </w:p>
        </w:tc>
        <w:tc>
          <w:tcPr>
            <w:tcW w:w="1276" w:type="dxa"/>
            <w:shd w:val="clear" w:color="auto" w:fill="FFFFFF"/>
            <w:tcMar>
              <w:top w:w="48" w:type="dxa"/>
              <w:left w:w="96" w:type="dxa"/>
              <w:bottom w:w="48" w:type="dxa"/>
              <w:right w:w="96" w:type="dxa"/>
            </w:tcMar>
            <w:vAlign w:val="center"/>
          </w:tcPr>
          <w:p w14:paraId="210777E3"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382</w:t>
            </w:r>
          </w:p>
        </w:tc>
      </w:tr>
      <w:tr w:rsidR="00227B6A" w:rsidRPr="00227B6A" w14:paraId="6153945D" w14:textId="77777777" w:rsidTr="00AB2764">
        <w:tc>
          <w:tcPr>
            <w:tcW w:w="0" w:type="auto"/>
            <w:shd w:val="clear" w:color="auto" w:fill="FFFFFF"/>
            <w:tcMar>
              <w:top w:w="48" w:type="dxa"/>
              <w:left w:w="96" w:type="dxa"/>
              <w:bottom w:w="48" w:type="dxa"/>
              <w:right w:w="96" w:type="dxa"/>
            </w:tcMar>
            <w:vAlign w:val="center"/>
            <w:hideMark/>
          </w:tcPr>
          <w:p w14:paraId="24C5DC54" w14:textId="77777777" w:rsidR="005E6B61" w:rsidRPr="005E6B61" w:rsidRDefault="005E6B61" w:rsidP="005E6B61">
            <w:pPr>
              <w:spacing w:after="0" w:line="240" w:lineRule="auto"/>
              <w:rPr>
                <w:rFonts w:ascii="Calibri" w:eastAsia="Times New Roman" w:hAnsi="Calibri" w:cs="Calibri"/>
                <w:sz w:val="20"/>
                <w:szCs w:val="20"/>
                <w:lang w:eastAsia="es-ES"/>
              </w:rPr>
            </w:pPr>
            <w:r w:rsidRPr="005E6B61">
              <w:rPr>
                <w:rFonts w:ascii="Calibri" w:eastAsia="Times New Roman" w:hAnsi="Calibri" w:cs="Calibri"/>
                <w:sz w:val="20"/>
                <w:szCs w:val="20"/>
                <w:lang w:eastAsia="es-ES"/>
              </w:rPr>
              <w:t>Real Decreto 636/2021, de 27 de julio, por el que se aprueba la oferta de empleo público para el año 2021</w:t>
            </w:r>
          </w:p>
        </w:tc>
        <w:tc>
          <w:tcPr>
            <w:tcW w:w="0" w:type="auto"/>
            <w:shd w:val="clear" w:color="auto" w:fill="FFFFFF"/>
            <w:tcMar>
              <w:top w:w="48" w:type="dxa"/>
              <w:left w:w="96" w:type="dxa"/>
              <w:bottom w:w="48" w:type="dxa"/>
              <w:right w:w="96" w:type="dxa"/>
            </w:tcMar>
            <w:vAlign w:val="center"/>
          </w:tcPr>
          <w:p w14:paraId="55A24BB8"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395</w:t>
            </w:r>
          </w:p>
        </w:tc>
        <w:tc>
          <w:tcPr>
            <w:tcW w:w="1872" w:type="dxa"/>
            <w:shd w:val="clear" w:color="auto" w:fill="FFFFFF"/>
            <w:tcMar>
              <w:top w:w="48" w:type="dxa"/>
              <w:left w:w="96" w:type="dxa"/>
              <w:bottom w:w="48" w:type="dxa"/>
              <w:right w:w="96" w:type="dxa"/>
            </w:tcMar>
            <w:vAlign w:val="center"/>
          </w:tcPr>
          <w:p w14:paraId="4E3FBD71"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30</w:t>
            </w:r>
          </w:p>
        </w:tc>
        <w:tc>
          <w:tcPr>
            <w:tcW w:w="1276" w:type="dxa"/>
            <w:shd w:val="clear" w:color="auto" w:fill="FFFFFF"/>
            <w:tcMar>
              <w:top w:w="48" w:type="dxa"/>
              <w:left w:w="96" w:type="dxa"/>
              <w:bottom w:w="48" w:type="dxa"/>
              <w:right w:w="96" w:type="dxa"/>
            </w:tcMar>
            <w:vAlign w:val="center"/>
          </w:tcPr>
          <w:p w14:paraId="7E536B98"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425</w:t>
            </w:r>
          </w:p>
        </w:tc>
      </w:tr>
      <w:tr w:rsidR="00227B6A" w:rsidRPr="00227B6A" w14:paraId="546BE925" w14:textId="77777777" w:rsidTr="00AB2764">
        <w:tc>
          <w:tcPr>
            <w:tcW w:w="0" w:type="auto"/>
            <w:shd w:val="clear" w:color="auto" w:fill="FFFFFF"/>
            <w:tcMar>
              <w:top w:w="48" w:type="dxa"/>
              <w:left w:w="96" w:type="dxa"/>
              <w:bottom w:w="48" w:type="dxa"/>
              <w:right w:w="96" w:type="dxa"/>
            </w:tcMar>
            <w:vAlign w:val="center"/>
            <w:hideMark/>
          </w:tcPr>
          <w:p w14:paraId="5E6F8E39" w14:textId="77777777" w:rsidR="005E6B61" w:rsidRPr="005E6B61" w:rsidRDefault="005E6B61" w:rsidP="005E6B61">
            <w:pPr>
              <w:spacing w:after="0" w:line="240" w:lineRule="auto"/>
              <w:rPr>
                <w:rFonts w:ascii="Calibri" w:eastAsia="Times New Roman" w:hAnsi="Calibri" w:cs="Calibri"/>
                <w:sz w:val="20"/>
                <w:szCs w:val="20"/>
                <w:lang w:eastAsia="es-ES"/>
              </w:rPr>
            </w:pPr>
            <w:r w:rsidRPr="005E6B61">
              <w:rPr>
                <w:rFonts w:ascii="Calibri" w:eastAsia="Times New Roman" w:hAnsi="Calibri" w:cs="Calibri"/>
                <w:sz w:val="20"/>
                <w:szCs w:val="20"/>
                <w:lang w:eastAsia="es-ES"/>
              </w:rPr>
              <w:t>Real Decreto 407/2022, de 24 de mayo, por el que se aprueba la oferta de empleo público para el año 2022</w:t>
            </w:r>
          </w:p>
        </w:tc>
        <w:tc>
          <w:tcPr>
            <w:tcW w:w="0" w:type="auto"/>
            <w:shd w:val="clear" w:color="auto" w:fill="FFFFFF"/>
            <w:tcMar>
              <w:top w:w="48" w:type="dxa"/>
              <w:left w:w="96" w:type="dxa"/>
              <w:bottom w:w="48" w:type="dxa"/>
              <w:right w:w="96" w:type="dxa"/>
            </w:tcMar>
            <w:vAlign w:val="center"/>
          </w:tcPr>
          <w:p w14:paraId="78B003C2"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264</w:t>
            </w:r>
          </w:p>
        </w:tc>
        <w:tc>
          <w:tcPr>
            <w:tcW w:w="1872" w:type="dxa"/>
            <w:shd w:val="clear" w:color="auto" w:fill="FFFFFF"/>
            <w:tcMar>
              <w:top w:w="48" w:type="dxa"/>
              <w:left w:w="96" w:type="dxa"/>
              <w:bottom w:w="48" w:type="dxa"/>
              <w:right w:w="96" w:type="dxa"/>
            </w:tcMar>
            <w:vAlign w:val="center"/>
          </w:tcPr>
          <w:p w14:paraId="138D2EA1"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20</w:t>
            </w:r>
          </w:p>
        </w:tc>
        <w:tc>
          <w:tcPr>
            <w:tcW w:w="1276" w:type="dxa"/>
            <w:shd w:val="clear" w:color="auto" w:fill="FFFFFF"/>
            <w:tcMar>
              <w:top w:w="48" w:type="dxa"/>
              <w:left w:w="96" w:type="dxa"/>
              <w:bottom w:w="48" w:type="dxa"/>
              <w:right w:w="96" w:type="dxa"/>
            </w:tcMar>
            <w:vAlign w:val="center"/>
          </w:tcPr>
          <w:p w14:paraId="2A42816D"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284</w:t>
            </w:r>
          </w:p>
        </w:tc>
      </w:tr>
      <w:tr w:rsidR="00227B6A" w:rsidRPr="00227B6A" w14:paraId="0E837FA2" w14:textId="77777777" w:rsidTr="00AB2764">
        <w:tc>
          <w:tcPr>
            <w:tcW w:w="0" w:type="auto"/>
            <w:shd w:val="clear" w:color="auto" w:fill="FFFFFF"/>
            <w:tcMar>
              <w:top w:w="48" w:type="dxa"/>
              <w:left w:w="96" w:type="dxa"/>
              <w:bottom w:w="48" w:type="dxa"/>
              <w:right w:w="96" w:type="dxa"/>
            </w:tcMar>
            <w:vAlign w:val="center"/>
            <w:hideMark/>
          </w:tcPr>
          <w:p w14:paraId="4ADC1346" w14:textId="77777777" w:rsidR="005E6B61" w:rsidRPr="005E6B61" w:rsidRDefault="005E6B61" w:rsidP="005E6B61">
            <w:pPr>
              <w:spacing w:after="0" w:line="240" w:lineRule="auto"/>
              <w:rPr>
                <w:rFonts w:ascii="Calibri" w:eastAsia="Times New Roman" w:hAnsi="Calibri" w:cs="Calibri"/>
                <w:sz w:val="20"/>
                <w:szCs w:val="20"/>
                <w:lang w:eastAsia="es-ES"/>
              </w:rPr>
            </w:pPr>
            <w:r w:rsidRPr="005E6B61">
              <w:rPr>
                <w:rFonts w:ascii="Calibri" w:eastAsia="Times New Roman" w:hAnsi="Calibri" w:cs="Calibri"/>
                <w:sz w:val="20"/>
                <w:szCs w:val="20"/>
                <w:lang w:eastAsia="es-ES"/>
              </w:rPr>
              <w:t> </w:t>
            </w:r>
            <w:r w:rsidRPr="005E6B61">
              <w:rPr>
                <w:rFonts w:ascii="Calibri" w:eastAsia="Times New Roman" w:hAnsi="Calibri" w:cs="Calibri"/>
                <w:sz w:val="20"/>
                <w:szCs w:val="20"/>
                <w:lang w:eastAsia="es-ES"/>
              </w:rPr>
              <w:t> </w:t>
            </w:r>
            <w:r w:rsidRPr="005E6B61">
              <w:rPr>
                <w:rFonts w:ascii="Calibri" w:eastAsia="Times New Roman" w:hAnsi="Calibri" w:cs="Calibri"/>
                <w:sz w:val="20"/>
                <w:szCs w:val="20"/>
                <w:lang w:eastAsia="es-ES"/>
              </w:rPr>
              <w:t>Total</w:t>
            </w:r>
          </w:p>
        </w:tc>
        <w:tc>
          <w:tcPr>
            <w:tcW w:w="0" w:type="auto"/>
            <w:shd w:val="clear" w:color="auto" w:fill="auto"/>
            <w:tcMar>
              <w:top w:w="48" w:type="dxa"/>
              <w:left w:w="96" w:type="dxa"/>
              <w:bottom w:w="48" w:type="dxa"/>
              <w:right w:w="96" w:type="dxa"/>
            </w:tcMar>
            <w:vAlign w:val="bottom"/>
          </w:tcPr>
          <w:p w14:paraId="77DC2E4E" w14:textId="77777777" w:rsidR="005E6B61" w:rsidRPr="005E6B61" w:rsidRDefault="005E6B61" w:rsidP="005E6B61">
            <w:pPr>
              <w:spacing w:after="0" w:line="240" w:lineRule="auto"/>
              <w:jc w:val="center"/>
              <w:rPr>
                <w:rFonts w:ascii="Calibri" w:eastAsia="Calibri" w:hAnsi="Calibri" w:cs="Calibri"/>
                <w:sz w:val="20"/>
                <w:szCs w:val="20"/>
              </w:rPr>
            </w:pPr>
            <w:r w:rsidRPr="005E6B61">
              <w:rPr>
                <w:rFonts w:ascii="Calibri" w:eastAsia="Calibri" w:hAnsi="Calibri" w:cs="Calibri"/>
                <w:sz w:val="20"/>
                <w:szCs w:val="20"/>
              </w:rPr>
              <w:t>1014</w:t>
            </w:r>
          </w:p>
        </w:tc>
        <w:tc>
          <w:tcPr>
            <w:tcW w:w="1872" w:type="dxa"/>
            <w:shd w:val="clear" w:color="auto" w:fill="auto"/>
            <w:tcMar>
              <w:top w:w="48" w:type="dxa"/>
              <w:left w:w="96" w:type="dxa"/>
              <w:bottom w:w="48" w:type="dxa"/>
              <w:right w:w="96" w:type="dxa"/>
            </w:tcMar>
            <w:vAlign w:val="bottom"/>
          </w:tcPr>
          <w:p w14:paraId="54E96A49" w14:textId="77777777" w:rsidR="005E6B61" w:rsidRPr="005E6B61" w:rsidRDefault="005E6B61" w:rsidP="005E6B61">
            <w:pPr>
              <w:spacing w:after="0" w:line="240" w:lineRule="auto"/>
              <w:jc w:val="center"/>
              <w:rPr>
                <w:rFonts w:ascii="Calibri" w:eastAsia="Calibri" w:hAnsi="Calibri" w:cs="Calibri"/>
                <w:sz w:val="20"/>
                <w:szCs w:val="20"/>
              </w:rPr>
            </w:pPr>
            <w:r w:rsidRPr="005E6B61">
              <w:rPr>
                <w:rFonts w:ascii="Calibri" w:eastAsia="Calibri" w:hAnsi="Calibri" w:cs="Calibri"/>
                <w:sz w:val="20"/>
                <w:szCs w:val="20"/>
              </w:rPr>
              <w:t>77</w:t>
            </w:r>
          </w:p>
        </w:tc>
        <w:tc>
          <w:tcPr>
            <w:tcW w:w="1276" w:type="dxa"/>
            <w:shd w:val="clear" w:color="auto" w:fill="auto"/>
            <w:tcMar>
              <w:top w:w="48" w:type="dxa"/>
              <w:left w:w="96" w:type="dxa"/>
              <w:bottom w:w="48" w:type="dxa"/>
              <w:right w:w="96" w:type="dxa"/>
            </w:tcMar>
            <w:vAlign w:val="bottom"/>
          </w:tcPr>
          <w:p w14:paraId="199F476A" w14:textId="77777777" w:rsidR="005E6B61" w:rsidRPr="005E6B61" w:rsidRDefault="005E6B61" w:rsidP="005E6B61">
            <w:pPr>
              <w:spacing w:after="0" w:line="240" w:lineRule="auto"/>
              <w:jc w:val="center"/>
              <w:rPr>
                <w:rFonts w:ascii="Calibri" w:eastAsia="Calibri" w:hAnsi="Calibri" w:cs="Calibri"/>
                <w:sz w:val="20"/>
                <w:szCs w:val="20"/>
              </w:rPr>
            </w:pPr>
            <w:r w:rsidRPr="005E6B61">
              <w:rPr>
                <w:rFonts w:ascii="Calibri" w:eastAsia="Calibri" w:hAnsi="Calibri" w:cs="Calibri"/>
                <w:sz w:val="20"/>
                <w:szCs w:val="20"/>
              </w:rPr>
              <w:t>1091</w:t>
            </w:r>
          </w:p>
        </w:tc>
      </w:tr>
    </w:tbl>
    <w:p w14:paraId="65C42053" w14:textId="77777777" w:rsidR="005E6B61" w:rsidRPr="005E6B61" w:rsidRDefault="005E6B61" w:rsidP="005E6B61">
      <w:pPr>
        <w:jc w:val="both"/>
        <w:rPr>
          <w:rFonts w:ascii="Calibri" w:eastAsia="Calibri" w:hAnsi="Calibri" w:cs="Times New Roman"/>
          <w:sz w:val="20"/>
          <w:szCs w:val="20"/>
        </w:rPr>
      </w:pPr>
    </w:p>
    <w:p w14:paraId="3018EC04" w14:textId="77777777" w:rsidR="005E6B61" w:rsidRPr="005E6B61" w:rsidRDefault="005E6B61" w:rsidP="005E6B61">
      <w:pPr>
        <w:jc w:val="both"/>
        <w:rPr>
          <w:rFonts w:ascii="Calibri" w:eastAsia="Calibri" w:hAnsi="Calibri" w:cs="Times New Roman"/>
          <w:sz w:val="20"/>
          <w:szCs w:val="20"/>
        </w:rPr>
      </w:pPr>
      <w:r w:rsidRPr="005E6B61">
        <w:rPr>
          <w:rFonts w:ascii="Calibri" w:eastAsia="Calibri" w:hAnsi="Calibri" w:cs="Times New Roman"/>
          <w:sz w:val="20"/>
          <w:szCs w:val="20"/>
        </w:rPr>
        <w:t>I. b) Tramitación Procesal y Administrativa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34"/>
        <w:gridCol w:w="1112"/>
        <w:gridCol w:w="1872"/>
        <w:gridCol w:w="1276"/>
      </w:tblGrid>
      <w:tr w:rsidR="00227B6A" w:rsidRPr="00227B6A" w14:paraId="5BB02BA0" w14:textId="77777777" w:rsidTr="00AB27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47232374" w14:textId="77777777" w:rsidR="005E6B61" w:rsidRPr="005E6B61" w:rsidRDefault="005E6B61" w:rsidP="005E6B61">
            <w:pPr>
              <w:spacing w:after="0" w:line="240" w:lineRule="auto"/>
              <w:jc w:val="center"/>
              <w:rPr>
                <w:rFonts w:ascii="Calibri" w:eastAsia="Times New Roman" w:hAnsi="Calibri" w:cs="Calibri"/>
                <w:b/>
                <w:bCs/>
                <w:sz w:val="20"/>
                <w:szCs w:val="20"/>
                <w:lang w:eastAsia="es-ES"/>
              </w:rPr>
            </w:pPr>
            <w:r w:rsidRPr="005E6B61">
              <w:rPr>
                <w:rFonts w:ascii="Calibri" w:eastAsia="Times New Roman" w:hAnsi="Calibri" w:cs="Calibri"/>
                <w:b/>
                <w:bCs/>
                <w:sz w:val="20"/>
                <w:szCs w:val="20"/>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2A13F65A" w14:textId="77777777" w:rsidR="005E6B61" w:rsidRPr="005E6B61" w:rsidRDefault="005E6B61" w:rsidP="005E6B61">
            <w:pPr>
              <w:spacing w:after="0" w:line="240" w:lineRule="auto"/>
              <w:jc w:val="center"/>
              <w:rPr>
                <w:rFonts w:ascii="Calibri" w:eastAsia="Times New Roman" w:hAnsi="Calibri" w:cs="Calibri"/>
                <w:b/>
                <w:bCs/>
                <w:sz w:val="20"/>
                <w:szCs w:val="20"/>
                <w:lang w:eastAsia="es-ES"/>
              </w:rPr>
            </w:pPr>
            <w:r w:rsidRPr="005E6B61">
              <w:rPr>
                <w:rFonts w:ascii="Calibri" w:eastAsia="Times New Roman" w:hAnsi="Calibri" w:cs="Calibri"/>
                <w:b/>
                <w:bCs/>
                <w:sz w:val="20"/>
                <w:szCs w:val="20"/>
                <w:lang w:eastAsia="es-ES"/>
              </w:rPr>
              <w:t>Sistema general</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ADEB309" w14:textId="77777777" w:rsidR="005E6B61" w:rsidRPr="005E6B61" w:rsidRDefault="005E6B61" w:rsidP="005E6B61">
            <w:pPr>
              <w:spacing w:after="0" w:line="240" w:lineRule="auto"/>
              <w:jc w:val="center"/>
              <w:rPr>
                <w:rFonts w:ascii="Calibri" w:eastAsia="Times New Roman" w:hAnsi="Calibri" w:cs="Calibri"/>
                <w:b/>
                <w:bCs/>
                <w:sz w:val="20"/>
                <w:szCs w:val="20"/>
                <w:lang w:eastAsia="es-ES"/>
              </w:rPr>
            </w:pPr>
            <w:r w:rsidRPr="005E6B61">
              <w:rPr>
                <w:rFonts w:ascii="Calibri" w:eastAsia="Times New Roman" w:hAnsi="Calibri" w:cs="Calibri"/>
                <w:b/>
                <w:bCs/>
                <w:sz w:val="20"/>
                <w:szCs w:val="20"/>
                <w:lang w:eastAsia="es-ES"/>
              </w:rPr>
              <w:t>Cupo personas con discapacidad</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2C874008" w14:textId="77777777" w:rsidR="005E6B61" w:rsidRPr="005E6B61" w:rsidRDefault="005E6B61" w:rsidP="005E6B61">
            <w:pPr>
              <w:spacing w:after="0" w:line="240" w:lineRule="auto"/>
              <w:jc w:val="center"/>
              <w:rPr>
                <w:rFonts w:ascii="Calibri" w:eastAsia="Times New Roman" w:hAnsi="Calibri" w:cs="Calibri"/>
                <w:b/>
                <w:bCs/>
                <w:sz w:val="20"/>
                <w:szCs w:val="20"/>
                <w:lang w:eastAsia="es-ES"/>
              </w:rPr>
            </w:pPr>
            <w:r w:rsidRPr="005E6B61">
              <w:rPr>
                <w:rFonts w:ascii="Calibri" w:eastAsia="Times New Roman" w:hAnsi="Calibri" w:cs="Calibri"/>
                <w:b/>
                <w:bCs/>
                <w:sz w:val="20"/>
                <w:szCs w:val="20"/>
                <w:lang w:eastAsia="es-ES"/>
              </w:rPr>
              <w:t>Total</w:t>
            </w:r>
          </w:p>
        </w:tc>
      </w:tr>
      <w:tr w:rsidR="00227B6A" w:rsidRPr="00227B6A" w14:paraId="6031C12E" w14:textId="77777777" w:rsidTr="00AB2764">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0868639" w14:textId="77777777" w:rsidR="005E6B61" w:rsidRPr="005E6B61" w:rsidRDefault="005E6B61" w:rsidP="005E6B61">
            <w:pPr>
              <w:spacing w:after="0" w:line="240" w:lineRule="auto"/>
              <w:rPr>
                <w:rFonts w:ascii="Calibri" w:eastAsia="Times New Roman" w:hAnsi="Calibri" w:cs="Calibri"/>
                <w:sz w:val="20"/>
                <w:szCs w:val="20"/>
                <w:lang w:eastAsia="es-ES"/>
              </w:rPr>
            </w:pPr>
            <w:r w:rsidRPr="005E6B61">
              <w:rPr>
                <w:rFonts w:ascii="Calibri" w:eastAsia="Times New Roman" w:hAnsi="Calibri" w:cs="Calibri"/>
                <w:sz w:val="20"/>
                <w:szCs w:val="20"/>
                <w:lang w:eastAsia="es-ES"/>
              </w:rPr>
              <w:t>Real Decreto 936/2020, de 27 de octubre, por el que se aprueba la oferta de empleo público para el año 2020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3D7FE2B"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Times New Roman"/>
                <w:sz w:val="20"/>
                <w:szCs w:val="20"/>
              </w:rPr>
              <w:t>392</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603E79B5"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7CFF689"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Times New Roman"/>
                <w:sz w:val="20"/>
                <w:szCs w:val="20"/>
              </w:rPr>
              <w:t>421</w:t>
            </w:r>
          </w:p>
        </w:tc>
      </w:tr>
      <w:tr w:rsidR="00227B6A" w:rsidRPr="00227B6A" w14:paraId="1919393F" w14:textId="77777777" w:rsidTr="00AB2764">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6FCCF2A0" w14:textId="77777777" w:rsidR="005E6B61" w:rsidRPr="005E6B61" w:rsidRDefault="005E6B61" w:rsidP="005E6B61">
            <w:pPr>
              <w:spacing w:after="0" w:line="240" w:lineRule="auto"/>
              <w:rPr>
                <w:rFonts w:ascii="Calibri" w:eastAsia="Times New Roman" w:hAnsi="Calibri" w:cs="Calibri"/>
                <w:sz w:val="20"/>
                <w:szCs w:val="20"/>
                <w:lang w:eastAsia="es-ES"/>
              </w:rPr>
            </w:pPr>
            <w:r w:rsidRPr="005E6B61">
              <w:rPr>
                <w:rFonts w:ascii="Calibri" w:eastAsia="Times New Roman" w:hAnsi="Calibri" w:cs="Calibri"/>
                <w:sz w:val="20"/>
                <w:szCs w:val="20"/>
                <w:lang w:eastAsia="es-ES"/>
              </w:rPr>
              <w:t>Real Decreto 636/2021, de 27 de julio, por el que se aprueba la oferta de empleo público para el año 2021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2484DA10"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396</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7AE6E0F"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9C0EB8D"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425</w:t>
            </w:r>
          </w:p>
        </w:tc>
      </w:tr>
      <w:tr w:rsidR="00227B6A" w:rsidRPr="00227B6A" w14:paraId="0E2806D7" w14:textId="77777777" w:rsidTr="00AB2764">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77B5E220" w14:textId="77777777" w:rsidR="005E6B61" w:rsidRPr="005E6B61" w:rsidRDefault="005E6B61" w:rsidP="005E6B61">
            <w:pPr>
              <w:spacing w:after="0" w:line="240" w:lineRule="auto"/>
              <w:rPr>
                <w:rFonts w:ascii="Calibri" w:eastAsia="Times New Roman" w:hAnsi="Calibri" w:cs="Calibri"/>
                <w:sz w:val="20"/>
                <w:szCs w:val="20"/>
                <w:lang w:eastAsia="es-ES"/>
              </w:rPr>
            </w:pPr>
            <w:r w:rsidRPr="005E6B61">
              <w:rPr>
                <w:rFonts w:ascii="Calibri" w:eastAsia="Times New Roman" w:hAnsi="Calibri" w:cs="Calibri"/>
                <w:sz w:val="20"/>
                <w:szCs w:val="20"/>
                <w:lang w:eastAsia="es-ES"/>
              </w:rPr>
              <w:t>Real Decreto 407/2022, de 24 de mayo, por el que se aprueba la oferta de empleo público para el año 2022</w:t>
            </w:r>
          </w:p>
        </w:tc>
        <w:tc>
          <w:tcPr>
            <w:tcW w:w="0" w:type="auto"/>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vAlign w:val="center"/>
            <w:hideMark/>
          </w:tcPr>
          <w:p w14:paraId="17B0E754"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320</w:t>
            </w:r>
          </w:p>
        </w:tc>
        <w:tc>
          <w:tcPr>
            <w:tcW w:w="1872"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hideMark/>
          </w:tcPr>
          <w:p w14:paraId="78A7452C"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hideMark/>
          </w:tcPr>
          <w:p w14:paraId="4415AA03"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345</w:t>
            </w:r>
          </w:p>
        </w:tc>
      </w:tr>
      <w:tr w:rsidR="00227B6A" w:rsidRPr="00227B6A" w14:paraId="6C085584" w14:textId="77777777" w:rsidTr="00AB2764">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309B201A" w14:textId="77777777" w:rsidR="005E6B61" w:rsidRPr="005E6B61" w:rsidRDefault="005E6B61" w:rsidP="005E6B61">
            <w:pPr>
              <w:spacing w:after="0" w:line="240" w:lineRule="auto"/>
              <w:rPr>
                <w:rFonts w:ascii="Calibri" w:eastAsia="Times New Roman" w:hAnsi="Calibri" w:cs="Calibri"/>
                <w:sz w:val="20"/>
                <w:szCs w:val="20"/>
                <w:lang w:eastAsia="es-ES"/>
              </w:rPr>
            </w:pPr>
            <w:r w:rsidRPr="005E6B61">
              <w:rPr>
                <w:rFonts w:ascii="Calibri" w:eastAsia="Times New Roman" w:hAnsi="Calibri" w:cs="Calibri"/>
                <w:sz w:val="20"/>
                <w:szCs w:val="20"/>
                <w:lang w:eastAsia="es-ES"/>
              </w:rPr>
              <w:t> </w:t>
            </w:r>
            <w:r w:rsidRPr="005E6B61">
              <w:rPr>
                <w:rFonts w:ascii="Calibri" w:eastAsia="Times New Roman" w:hAnsi="Calibri" w:cs="Calibri"/>
                <w:sz w:val="20"/>
                <w:szCs w:val="20"/>
                <w:lang w:eastAsia="es-ES"/>
              </w:rPr>
              <w:t> </w:t>
            </w:r>
            <w:r w:rsidRPr="005E6B61">
              <w:rPr>
                <w:rFonts w:ascii="Calibri" w:eastAsia="Times New Roman" w:hAnsi="Calibri" w:cs="Calibri"/>
                <w:sz w:val="20"/>
                <w:szCs w:val="20"/>
                <w:lang w:eastAsia="es-ES"/>
              </w:rPr>
              <w:t>Total</w:t>
            </w:r>
          </w:p>
        </w:tc>
        <w:tc>
          <w:tcPr>
            <w:tcW w:w="0" w:type="auto"/>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vAlign w:val="bottom"/>
            <w:hideMark/>
          </w:tcPr>
          <w:p w14:paraId="4A2B4F8D" w14:textId="77777777" w:rsidR="005E6B61" w:rsidRPr="005E6B61" w:rsidRDefault="005E6B61" w:rsidP="005E6B61">
            <w:pPr>
              <w:spacing w:after="0" w:line="240" w:lineRule="auto"/>
              <w:jc w:val="center"/>
              <w:rPr>
                <w:rFonts w:ascii="Calibri" w:eastAsia="Calibri" w:hAnsi="Calibri" w:cs="Calibri"/>
                <w:sz w:val="20"/>
                <w:szCs w:val="20"/>
              </w:rPr>
            </w:pPr>
            <w:r w:rsidRPr="005E6B61">
              <w:rPr>
                <w:rFonts w:ascii="Calibri" w:eastAsia="Calibri" w:hAnsi="Calibri" w:cs="Calibri"/>
                <w:sz w:val="20"/>
                <w:szCs w:val="20"/>
              </w:rPr>
              <w:t>1108</w:t>
            </w:r>
          </w:p>
        </w:tc>
        <w:tc>
          <w:tcPr>
            <w:tcW w:w="1872"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bottom"/>
            <w:hideMark/>
          </w:tcPr>
          <w:p w14:paraId="7A97A059" w14:textId="77777777" w:rsidR="005E6B61" w:rsidRPr="005E6B61" w:rsidRDefault="005E6B61" w:rsidP="005E6B61">
            <w:pPr>
              <w:spacing w:after="0" w:line="240" w:lineRule="auto"/>
              <w:jc w:val="center"/>
              <w:rPr>
                <w:rFonts w:ascii="Calibri" w:eastAsia="Calibri" w:hAnsi="Calibri" w:cs="Calibri"/>
                <w:sz w:val="20"/>
                <w:szCs w:val="20"/>
              </w:rPr>
            </w:pPr>
            <w:r w:rsidRPr="005E6B61">
              <w:rPr>
                <w:rFonts w:ascii="Calibri" w:eastAsia="Calibri" w:hAnsi="Calibri" w:cs="Calibri"/>
                <w:sz w:val="20"/>
                <w:szCs w:val="20"/>
              </w:rPr>
              <w:t>83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bottom"/>
            <w:hideMark/>
          </w:tcPr>
          <w:p w14:paraId="25EF6527" w14:textId="77777777" w:rsidR="005E6B61" w:rsidRPr="002A5188" w:rsidRDefault="005E6B61" w:rsidP="005E6B61">
            <w:pPr>
              <w:spacing w:after="0" w:line="240" w:lineRule="auto"/>
              <w:jc w:val="center"/>
              <w:rPr>
                <w:rFonts w:ascii="Calibri" w:eastAsia="Calibri" w:hAnsi="Calibri" w:cs="Calibri"/>
                <w:sz w:val="20"/>
                <w:szCs w:val="20"/>
              </w:rPr>
            </w:pPr>
            <w:r w:rsidRPr="002A5188">
              <w:rPr>
                <w:rFonts w:ascii="Calibri" w:eastAsia="Calibri" w:hAnsi="Calibri" w:cs="Calibri"/>
                <w:bCs/>
                <w:sz w:val="20"/>
                <w:szCs w:val="20"/>
              </w:rPr>
              <w:t>1191</w:t>
            </w:r>
          </w:p>
        </w:tc>
      </w:tr>
    </w:tbl>
    <w:p w14:paraId="16C5ACAE" w14:textId="77777777" w:rsidR="005E6B61" w:rsidRPr="005E6B61" w:rsidRDefault="005E6B61" w:rsidP="005E6B61">
      <w:pPr>
        <w:jc w:val="both"/>
        <w:rPr>
          <w:rFonts w:ascii="Calibri" w:eastAsia="Calibri" w:hAnsi="Calibri" w:cs="Times New Roman"/>
          <w:sz w:val="20"/>
          <w:szCs w:val="20"/>
        </w:rPr>
      </w:pPr>
    </w:p>
    <w:p w14:paraId="387E4F47" w14:textId="77777777" w:rsidR="005E6B61" w:rsidRPr="005E6B61" w:rsidRDefault="005E6B61" w:rsidP="005E6B61">
      <w:pPr>
        <w:jc w:val="both"/>
        <w:rPr>
          <w:rFonts w:ascii="Calibri" w:eastAsia="Calibri" w:hAnsi="Calibri" w:cs="Times New Roman"/>
          <w:sz w:val="20"/>
          <w:szCs w:val="20"/>
        </w:rPr>
      </w:pPr>
      <w:r w:rsidRPr="005E6B61">
        <w:rPr>
          <w:rFonts w:ascii="Calibri" w:eastAsia="Calibri" w:hAnsi="Calibri" w:cs="Times New Roman"/>
          <w:sz w:val="20"/>
          <w:szCs w:val="20"/>
        </w:rPr>
        <w:t>I. c) Auxilio Judicial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34"/>
        <w:gridCol w:w="1112"/>
        <w:gridCol w:w="1872"/>
        <w:gridCol w:w="1276"/>
      </w:tblGrid>
      <w:tr w:rsidR="00227B6A" w:rsidRPr="00227B6A" w14:paraId="69F4DA4C" w14:textId="77777777" w:rsidTr="00AB27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60B415E2" w14:textId="77777777" w:rsidR="005E6B61" w:rsidRPr="005E6B61" w:rsidRDefault="005E6B61" w:rsidP="005E6B61">
            <w:pPr>
              <w:spacing w:after="0" w:line="240" w:lineRule="auto"/>
              <w:jc w:val="center"/>
              <w:rPr>
                <w:rFonts w:ascii="Calibri" w:eastAsia="Times New Roman" w:hAnsi="Calibri" w:cs="Calibri"/>
                <w:b/>
                <w:bCs/>
                <w:sz w:val="20"/>
                <w:szCs w:val="20"/>
                <w:lang w:eastAsia="es-ES"/>
              </w:rPr>
            </w:pPr>
            <w:r w:rsidRPr="005E6B61">
              <w:rPr>
                <w:rFonts w:ascii="Calibri" w:eastAsia="Times New Roman" w:hAnsi="Calibri" w:cs="Calibri"/>
                <w:b/>
                <w:bCs/>
                <w:sz w:val="20"/>
                <w:szCs w:val="20"/>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77B856B1" w14:textId="77777777" w:rsidR="005E6B61" w:rsidRPr="005E6B61" w:rsidRDefault="005E6B61" w:rsidP="005E6B61">
            <w:pPr>
              <w:spacing w:after="0" w:line="240" w:lineRule="auto"/>
              <w:jc w:val="center"/>
              <w:rPr>
                <w:rFonts w:ascii="Calibri" w:eastAsia="Times New Roman" w:hAnsi="Calibri" w:cs="Calibri"/>
                <w:b/>
                <w:bCs/>
                <w:sz w:val="20"/>
                <w:szCs w:val="20"/>
                <w:lang w:eastAsia="es-ES"/>
              </w:rPr>
            </w:pPr>
            <w:r w:rsidRPr="005E6B61">
              <w:rPr>
                <w:rFonts w:ascii="Calibri" w:eastAsia="Times New Roman" w:hAnsi="Calibri" w:cs="Calibri"/>
                <w:b/>
                <w:bCs/>
                <w:sz w:val="20"/>
                <w:szCs w:val="20"/>
                <w:lang w:eastAsia="es-ES"/>
              </w:rPr>
              <w:t>Sistema general</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75E2AB19" w14:textId="77777777" w:rsidR="005E6B61" w:rsidRPr="005E6B61" w:rsidRDefault="005E6B61" w:rsidP="005E6B61">
            <w:pPr>
              <w:spacing w:after="0" w:line="240" w:lineRule="auto"/>
              <w:jc w:val="center"/>
              <w:rPr>
                <w:rFonts w:ascii="Calibri" w:eastAsia="Times New Roman" w:hAnsi="Calibri" w:cs="Calibri"/>
                <w:b/>
                <w:bCs/>
                <w:sz w:val="20"/>
                <w:szCs w:val="20"/>
                <w:lang w:eastAsia="es-ES"/>
              </w:rPr>
            </w:pPr>
            <w:r w:rsidRPr="005E6B61">
              <w:rPr>
                <w:rFonts w:ascii="Calibri" w:eastAsia="Times New Roman" w:hAnsi="Calibri" w:cs="Calibri"/>
                <w:b/>
                <w:bCs/>
                <w:sz w:val="20"/>
                <w:szCs w:val="20"/>
                <w:lang w:eastAsia="es-ES"/>
              </w:rPr>
              <w:t>Cupo personas con discapacidad</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3CAE661" w14:textId="77777777" w:rsidR="005E6B61" w:rsidRPr="005E6B61" w:rsidRDefault="005E6B61" w:rsidP="005E6B61">
            <w:pPr>
              <w:spacing w:after="0" w:line="240" w:lineRule="auto"/>
              <w:jc w:val="center"/>
              <w:rPr>
                <w:rFonts w:ascii="Calibri" w:eastAsia="Times New Roman" w:hAnsi="Calibri" w:cs="Calibri"/>
                <w:b/>
                <w:bCs/>
                <w:sz w:val="20"/>
                <w:szCs w:val="20"/>
                <w:lang w:eastAsia="es-ES"/>
              </w:rPr>
            </w:pPr>
            <w:r w:rsidRPr="005E6B61">
              <w:rPr>
                <w:rFonts w:ascii="Calibri" w:eastAsia="Times New Roman" w:hAnsi="Calibri" w:cs="Calibri"/>
                <w:b/>
                <w:bCs/>
                <w:sz w:val="20"/>
                <w:szCs w:val="20"/>
                <w:lang w:eastAsia="es-ES"/>
              </w:rPr>
              <w:t>Total</w:t>
            </w:r>
          </w:p>
        </w:tc>
      </w:tr>
      <w:tr w:rsidR="00227B6A" w:rsidRPr="00227B6A" w14:paraId="3A98CADB" w14:textId="77777777" w:rsidTr="00AB2764">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71678540" w14:textId="77777777" w:rsidR="005E6B61" w:rsidRPr="005E6B61" w:rsidRDefault="005E6B61" w:rsidP="005E6B61">
            <w:pPr>
              <w:spacing w:after="0" w:line="240" w:lineRule="auto"/>
              <w:rPr>
                <w:rFonts w:ascii="Calibri" w:eastAsia="Times New Roman" w:hAnsi="Calibri" w:cs="Calibri"/>
                <w:sz w:val="20"/>
                <w:szCs w:val="20"/>
                <w:lang w:eastAsia="es-ES"/>
              </w:rPr>
            </w:pPr>
            <w:r w:rsidRPr="005E6B61">
              <w:rPr>
                <w:rFonts w:ascii="Calibri" w:eastAsia="Times New Roman" w:hAnsi="Calibri" w:cs="Calibri"/>
                <w:sz w:val="20"/>
                <w:szCs w:val="20"/>
                <w:lang w:eastAsia="es-ES"/>
              </w:rPr>
              <w:t>Real Decreto 936/2020, de 27 de octubre, por el que se aprueba la oferta de empleo público para el año 2020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2B6FDAD1"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Times New Roman"/>
                <w:sz w:val="20"/>
                <w:szCs w:val="20"/>
              </w:rPr>
              <w:t>199</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7D2A536C"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BCF4BB8"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Times New Roman"/>
                <w:sz w:val="20"/>
                <w:szCs w:val="20"/>
              </w:rPr>
              <w:t>214</w:t>
            </w:r>
          </w:p>
        </w:tc>
      </w:tr>
      <w:tr w:rsidR="00227B6A" w:rsidRPr="00227B6A" w14:paraId="00E6231A" w14:textId="77777777" w:rsidTr="00AB2764">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2AAF473" w14:textId="77777777" w:rsidR="005E6B61" w:rsidRPr="005E6B61" w:rsidRDefault="005E6B61" w:rsidP="005E6B61">
            <w:pPr>
              <w:spacing w:after="0" w:line="240" w:lineRule="auto"/>
              <w:rPr>
                <w:rFonts w:ascii="Calibri" w:eastAsia="Times New Roman" w:hAnsi="Calibri" w:cs="Calibri"/>
                <w:sz w:val="20"/>
                <w:szCs w:val="20"/>
                <w:lang w:eastAsia="es-ES"/>
              </w:rPr>
            </w:pPr>
            <w:r w:rsidRPr="005E6B61">
              <w:rPr>
                <w:rFonts w:ascii="Calibri" w:eastAsia="Times New Roman" w:hAnsi="Calibri" w:cs="Calibri"/>
                <w:sz w:val="20"/>
                <w:szCs w:val="20"/>
                <w:lang w:eastAsia="es-ES"/>
              </w:rPr>
              <w:t>Real Decreto 636/2021, de 27 de julio, por el que se aprueba la oferta de empleo público para el año 2021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43709ECB"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Times New Roman"/>
                <w:sz w:val="20"/>
                <w:szCs w:val="20"/>
              </w:rPr>
              <w:t>194</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288A25E"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EC9DB12"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Times New Roman"/>
                <w:sz w:val="20"/>
                <w:szCs w:val="20"/>
              </w:rPr>
              <w:t>208</w:t>
            </w:r>
          </w:p>
        </w:tc>
      </w:tr>
      <w:tr w:rsidR="00227B6A" w:rsidRPr="00227B6A" w14:paraId="2BC9F363" w14:textId="77777777" w:rsidTr="00AB2764">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7DD3C98" w14:textId="77777777" w:rsidR="005E6B61" w:rsidRPr="005E6B61" w:rsidRDefault="005E6B61" w:rsidP="005E6B61">
            <w:pPr>
              <w:spacing w:after="0" w:line="240" w:lineRule="auto"/>
              <w:rPr>
                <w:rFonts w:ascii="Calibri" w:eastAsia="Times New Roman" w:hAnsi="Calibri" w:cs="Calibri"/>
                <w:sz w:val="20"/>
                <w:szCs w:val="20"/>
                <w:lang w:eastAsia="es-ES"/>
              </w:rPr>
            </w:pPr>
            <w:r w:rsidRPr="005E6B61">
              <w:rPr>
                <w:rFonts w:ascii="Calibri" w:eastAsia="Times New Roman" w:hAnsi="Calibri" w:cs="Calibri"/>
                <w:sz w:val="20"/>
                <w:szCs w:val="20"/>
                <w:lang w:eastAsia="es-ES"/>
              </w:rPr>
              <w:t>Real Decreto 407/2022, de 24 de mayo, por el que se aprueba la oferta de empleo público para el año 2022</w:t>
            </w:r>
          </w:p>
        </w:tc>
        <w:tc>
          <w:tcPr>
            <w:tcW w:w="0" w:type="auto"/>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vAlign w:val="center"/>
            <w:hideMark/>
          </w:tcPr>
          <w:p w14:paraId="1D6A43C7"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158</w:t>
            </w:r>
          </w:p>
        </w:tc>
        <w:tc>
          <w:tcPr>
            <w:tcW w:w="1872"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hideMark/>
          </w:tcPr>
          <w:p w14:paraId="10B6DCE2"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hideMark/>
          </w:tcPr>
          <w:p w14:paraId="5244930B" w14:textId="77777777" w:rsidR="005E6B61" w:rsidRPr="005E6B61" w:rsidRDefault="005E6B61" w:rsidP="005E6B61">
            <w:pPr>
              <w:spacing w:after="0" w:line="240" w:lineRule="auto"/>
              <w:jc w:val="center"/>
              <w:rPr>
                <w:rFonts w:ascii="Calibri" w:eastAsia="Times New Roman" w:hAnsi="Calibri" w:cs="Calibri"/>
                <w:sz w:val="20"/>
                <w:szCs w:val="20"/>
                <w:lang w:eastAsia="es-ES"/>
              </w:rPr>
            </w:pPr>
            <w:r w:rsidRPr="005E6B61">
              <w:rPr>
                <w:rFonts w:ascii="Calibri" w:eastAsia="Calibri" w:hAnsi="Calibri" w:cs="Calibri"/>
                <w:sz w:val="20"/>
                <w:szCs w:val="20"/>
              </w:rPr>
              <w:t>170</w:t>
            </w:r>
          </w:p>
        </w:tc>
      </w:tr>
      <w:tr w:rsidR="00227B6A" w:rsidRPr="00227B6A" w14:paraId="38BF6D87" w14:textId="77777777" w:rsidTr="00AB2764">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7D8AEBC9" w14:textId="77777777" w:rsidR="005E6B61" w:rsidRPr="005E6B61" w:rsidRDefault="005E6B61" w:rsidP="005E6B61">
            <w:pPr>
              <w:spacing w:after="0" w:line="240" w:lineRule="auto"/>
              <w:rPr>
                <w:rFonts w:ascii="Calibri" w:eastAsia="Times New Roman" w:hAnsi="Calibri" w:cs="Calibri"/>
                <w:sz w:val="20"/>
                <w:szCs w:val="20"/>
                <w:lang w:eastAsia="es-ES"/>
              </w:rPr>
            </w:pPr>
            <w:r w:rsidRPr="005E6B61">
              <w:rPr>
                <w:rFonts w:ascii="Calibri" w:eastAsia="Times New Roman" w:hAnsi="Calibri" w:cs="Calibri"/>
                <w:sz w:val="20"/>
                <w:szCs w:val="20"/>
                <w:lang w:eastAsia="es-ES"/>
              </w:rPr>
              <w:t> </w:t>
            </w:r>
            <w:r w:rsidRPr="005E6B61">
              <w:rPr>
                <w:rFonts w:ascii="Calibri" w:eastAsia="Times New Roman" w:hAnsi="Calibri" w:cs="Calibri"/>
                <w:sz w:val="20"/>
                <w:szCs w:val="20"/>
                <w:lang w:eastAsia="es-ES"/>
              </w:rPr>
              <w:t> </w:t>
            </w:r>
            <w:r w:rsidRPr="005E6B61">
              <w:rPr>
                <w:rFonts w:ascii="Calibri" w:eastAsia="Times New Roman" w:hAnsi="Calibri" w:cs="Calibri"/>
                <w:sz w:val="20"/>
                <w:szCs w:val="20"/>
                <w:lang w:eastAsia="es-ES"/>
              </w:rPr>
              <w:t>Total</w:t>
            </w:r>
          </w:p>
        </w:tc>
        <w:tc>
          <w:tcPr>
            <w:tcW w:w="0" w:type="auto"/>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vAlign w:val="center"/>
            <w:hideMark/>
          </w:tcPr>
          <w:p w14:paraId="55848185" w14:textId="77777777" w:rsidR="005E6B61" w:rsidRPr="005E6B61" w:rsidRDefault="005E6B61" w:rsidP="005E6B61">
            <w:pPr>
              <w:spacing w:after="0" w:line="240" w:lineRule="auto"/>
              <w:jc w:val="center"/>
              <w:rPr>
                <w:rFonts w:ascii="Calibri" w:eastAsia="Calibri" w:hAnsi="Calibri" w:cs="Calibri"/>
                <w:sz w:val="20"/>
                <w:szCs w:val="20"/>
              </w:rPr>
            </w:pPr>
            <w:r w:rsidRPr="005E6B61">
              <w:rPr>
                <w:rFonts w:ascii="Calibri" w:eastAsia="Calibri" w:hAnsi="Calibri" w:cs="Calibri"/>
                <w:sz w:val="20"/>
                <w:szCs w:val="20"/>
              </w:rPr>
              <w:t>551</w:t>
            </w:r>
          </w:p>
        </w:tc>
        <w:tc>
          <w:tcPr>
            <w:tcW w:w="1872"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hideMark/>
          </w:tcPr>
          <w:p w14:paraId="57699CC3" w14:textId="77777777" w:rsidR="005E6B61" w:rsidRPr="005E6B61" w:rsidRDefault="005E6B61" w:rsidP="005E6B61">
            <w:pPr>
              <w:spacing w:after="0" w:line="240" w:lineRule="auto"/>
              <w:jc w:val="center"/>
              <w:rPr>
                <w:rFonts w:ascii="Calibri" w:eastAsia="Calibri" w:hAnsi="Calibri" w:cs="Calibri"/>
                <w:sz w:val="20"/>
                <w:szCs w:val="20"/>
              </w:rPr>
            </w:pPr>
            <w:r w:rsidRPr="005E6B61">
              <w:rPr>
                <w:rFonts w:ascii="Calibri" w:eastAsia="Calibri" w:hAnsi="Calibri" w:cs="Calibri"/>
                <w:sz w:val="20"/>
                <w:szCs w:val="20"/>
              </w:rPr>
              <w:t>41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hideMark/>
          </w:tcPr>
          <w:p w14:paraId="09AFCFB1" w14:textId="77777777" w:rsidR="005E6B61" w:rsidRPr="005E6B61" w:rsidRDefault="005E6B61" w:rsidP="005E6B61">
            <w:pPr>
              <w:spacing w:after="0" w:line="240" w:lineRule="auto"/>
              <w:jc w:val="center"/>
              <w:rPr>
                <w:rFonts w:ascii="Calibri" w:eastAsia="Calibri" w:hAnsi="Calibri" w:cs="Calibri"/>
                <w:sz w:val="20"/>
                <w:szCs w:val="20"/>
              </w:rPr>
            </w:pPr>
            <w:r w:rsidRPr="005E6B61">
              <w:rPr>
                <w:rFonts w:ascii="Calibri" w:eastAsia="Calibri" w:hAnsi="Calibri" w:cs="Calibri"/>
                <w:sz w:val="20"/>
                <w:szCs w:val="20"/>
              </w:rPr>
              <w:t>592</w:t>
            </w:r>
          </w:p>
        </w:tc>
      </w:tr>
    </w:tbl>
    <w:p w14:paraId="22D99EAC" w14:textId="77777777" w:rsidR="005E6B61" w:rsidRPr="005E6B61" w:rsidRDefault="005E6B61" w:rsidP="005E6B61">
      <w:pPr>
        <w:jc w:val="both"/>
        <w:rPr>
          <w:rFonts w:ascii="Calibri" w:eastAsia="Calibri" w:hAnsi="Calibri" w:cs="Times New Roman"/>
          <w:sz w:val="20"/>
          <w:szCs w:val="20"/>
        </w:rPr>
      </w:pPr>
    </w:p>
    <w:p w14:paraId="6B5FC76D" w14:textId="77777777" w:rsidR="005E6B61" w:rsidRPr="005E6B61" w:rsidRDefault="005E6B61" w:rsidP="005E6B61">
      <w:pPr>
        <w:jc w:val="center"/>
        <w:rPr>
          <w:rFonts w:ascii="Calibri" w:eastAsia="Calibri" w:hAnsi="Calibri" w:cs="Times New Roman"/>
          <w:b/>
        </w:rPr>
      </w:pPr>
      <w:r w:rsidRPr="005E6B61">
        <w:rPr>
          <w:rFonts w:ascii="Calibri" w:eastAsia="Calibri" w:hAnsi="Calibri" w:cs="Times New Roman"/>
          <w:b/>
        </w:rPr>
        <w:lastRenderedPageBreak/>
        <w:t>ANEXO II</w:t>
      </w:r>
    </w:p>
    <w:p w14:paraId="54728F91" w14:textId="77777777" w:rsidR="005E6B61" w:rsidRPr="005E6B61" w:rsidRDefault="005E6B61" w:rsidP="005E6B61">
      <w:pPr>
        <w:jc w:val="center"/>
        <w:rPr>
          <w:rFonts w:ascii="Calibri" w:eastAsia="Calibri" w:hAnsi="Calibri" w:cs="Times New Roman"/>
          <w:b/>
        </w:rPr>
      </w:pPr>
      <w:r w:rsidRPr="005E6B61">
        <w:rPr>
          <w:rFonts w:ascii="Calibri" w:eastAsia="Calibri" w:hAnsi="Calibri" w:cs="Times New Roman"/>
          <w:b/>
        </w:rPr>
        <w:t>Distribución territorial de las plazas</w:t>
      </w:r>
    </w:p>
    <w:p w14:paraId="2B3EE3DA" w14:textId="77777777" w:rsidR="005E6B61" w:rsidRPr="005E6B61" w:rsidRDefault="005E6B61" w:rsidP="005E6B61">
      <w:pPr>
        <w:rPr>
          <w:rFonts w:ascii="Calibri" w:eastAsia="Calibri" w:hAnsi="Calibri" w:cs="Times New Roman"/>
        </w:rPr>
      </w:pPr>
      <w:r w:rsidRPr="005E6B61">
        <w:rPr>
          <w:rFonts w:ascii="Calibri" w:eastAsia="Calibri" w:hAnsi="Calibri" w:cs="Times New Roman"/>
        </w:rPr>
        <w:t>II. a) Gestión Procesal y Administrativa</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2"/>
        <w:gridCol w:w="2029"/>
        <w:gridCol w:w="1984"/>
        <w:gridCol w:w="2085"/>
      </w:tblGrid>
      <w:tr w:rsidR="00227B6A" w:rsidRPr="0023034E" w14:paraId="51F37EAA" w14:textId="77777777" w:rsidTr="0023034E">
        <w:trPr>
          <w:trHeight w:val="296"/>
          <w:tblHeader/>
        </w:trPr>
        <w:tc>
          <w:tcPr>
            <w:tcW w:w="2402" w:type="dxa"/>
            <w:shd w:val="clear" w:color="auto" w:fill="D9D9D9" w:themeFill="background1" w:themeFillShade="D9"/>
            <w:tcMar>
              <w:top w:w="48" w:type="dxa"/>
              <w:left w:w="96" w:type="dxa"/>
              <w:bottom w:w="48" w:type="dxa"/>
              <w:right w:w="96" w:type="dxa"/>
            </w:tcMar>
            <w:vAlign w:val="center"/>
            <w:hideMark/>
          </w:tcPr>
          <w:p w14:paraId="26B7E2DC" w14:textId="77777777" w:rsidR="005E6B61" w:rsidRPr="0023034E" w:rsidRDefault="005E6B61" w:rsidP="0023034E">
            <w:pPr>
              <w:spacing w:after="0" w:line="0" w:lineRule="atLeast"/>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Ámbito territorial</w:t>
            </w:r>
          </w:p>
        </w:tc>
        <w:tc>
          <w:tcPr>
            <w:tcW w:w="2029" w:type="dxa"/>
            <w:shd w:val="clear" w:color="auto" w:fill="D9D9D9" w:themeFill="background1" w:themeFillShade="D9"/>
            <w:tcMar>
              <w:top w:w="48" w:type="dxa"/>
              <w:left w:w="96" w:type="dxa"/>
              <w:bottom w:w="48" w:type="dxa"/>
              <w:right w:w="96" w:type="dxa"/>
            </w:tcMar>
            <w:vAlign w:val="center"/>
            <w:hideMark/>
          </w:tcPr>
          <w:p w14:paraId="7786E264" w14:textId="77777777" w:rsidR="005E6B61" w:rsidRPr="0023034E" w:rsidRDefault="005E6B61" w:rsidP="0023034E">
            <w:pPr>
              <w:spacing w:after="0" w:line="0" w:lineRule="atLeast"/>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Sistema general</w:t>
            </w:r>
          </w:p>
        </w:tc>
        <w:tc>
          <w:tcPr>
            <w:tcW w:w="1984" w:type="dxa"/>
            <w:shd w:val="clear" w:color="auto" w:fill="D9D9D9" w:themeFill="background1" w:themeFillShade="D9"/>
            <w:vAlign w:val="center"/>
          </w:tcPr>
          <w:p w14:paraId="0CA819AE" w14:textId="77777777" w:rsidR="005E6B61" w:rsidRPr="0023034E" w:rsidRDefault="005E6B61" w:rsidP="0023034E">
            <w:pPr>
              <w:spacing w:after="0" w:line="240" w:lineRule="auto"/>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Reserva personas</w:t>
            </w:r>
          </w:p>
          <w:p w14:paraId="27EDEBB9" w14:textId="77777777" w:rsidR="005E6B61" w:rsidRPr="0023034E" w:rsidRDefault="005E6B61" w:rsidP="0023034E">
            <w:pPr>
              <w:spacing w:after="0" w:line="240" w:lineRule="auto"/>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con discapacidad</w:t>
            </w:r>
          </w:p>
        </w:tc>
        <w:tc>
          <w:tcPr>
            <w:tcW w:w="2085" w:type="dxa"/>
            <w:shd w:val="clear" w:color="auto" w:fill="D9D9D9" w:themeFill="background1" w:themeFillShade="D9"/>
            <w:tcMar>
              <w:top w:w="48" w:type="dxa"/>
              <w:left w:w="96" w:type="dxa"/>
              <w:bottom w:w="48" w:type="dxa"/>
              <w:right w:w="96" w:type="dxa"/>
            </w:tcMar>
            <w:vAlign w:val="center"/>
            <w:hideMark/>
          </w:tcPr>
          <w:p w14:paraId="6D78E4EE" w14:textId="77777777" w:rsidR="005E6B61" w:rsidRPr="0023034E" w:rsidRDefault="005E6B61" w:rsidP="0023034E">
            <w:pPr>
              <w:spacing w:after="0" w:line="0" w:lineRule="atLeast"/>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Total</w:t>
            </w:r>
          </w:p>
        </w:tc>
      </w:tr>
      <w:tr w:rsidR="0023034E" w:rsidRPr="0023034E" w14:paraId="54F9E7C1" w14:textId="77777777" w:rsidTr="006A4CCF">
        <w:tc>
          <w:tcPr>
            <w:tcW w:w="2402" w:type="dxa"/>
            <w:shd w:val="clear" w:color="auto" w:fill="FFFFFF"/>
            <w:tcMar>
              <w:top w:w="48" w:type="dxa"/>
              <w:left w:w="96" w:type="dxa"/>
              <w:bottom w:w="48" w:type="dxa"/>
              <w:right w:w="96" w:type="dxa"/>
            </w:tcMar>
            <w:vAlign w:val="center"/>
            <w:hideMark/>
          </w:tcPr>
          <w:p w14:paraId="054F1182" w14:textId="77777777" w:rsidR="0023034E" w:rsidRPr="0023034E" w:rsidRDefault="0023034E" w:rsidP="0023034E">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Andalucía</w:t>
            </w:r>
          </w:p>
        </w:tc>
        <w:tc>
          <w:tcPr>
            <w:tcW w:w="2029" w:type="dxa"/>
            <w:shd w:val="clear" w:color="auto" w:fill="FFFFFF"/>
            <w:tcMar>
              <w:top w:w="48" w:type="dxa"/>
              <w:left w:w="96" w:type="dxa"/>
              <w:bottom w:w="48" w:type="dxa"/>
              <w:right w:w="96" w:type="dxa"/>
            </w:tcMar>
          </w:tcPr>
          <w:p w14:paraId="455F6239" w14:textId="565EE2C6"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178</w:t>
            </w:r>
          </w:p>
        </w:tc>
        <w:tc>
          <w:tcPr>
            <w:tcW w:w="1984" w:type="dxa"/>
            <w:shd w:val="clear" w:color="auto" w:fill="FFFFFF"/>
          </w:tcPr>
          <w:p w14:paraId="7747EECF" w14:textId="684C97EC"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13</w:t>
            </w:r>
          </w:p>
        </w:tc>
        <w:tc>
          <w:tcPr>
            <w:tcW w:w="2085" w:type="dxa"/>
            <w:shd w:val="clear" w:color="auto" w:fill="FFFFFF"/>
            <w:tcMar>
              <w:top w:w="48" w:type="dxa"/>
              <w:left w:w="96" w:type="dxa"/>
              <w:bottom w:w="48" w:type="dxa"/>
              <w:right w:w="96" w:type="dxa"/>
            </w:tcMar>
            <w:vAlign w:val="center"/>
          </w:tcPr>
          <w:p w14:paraId="1DA16DB1" w14:textId="55194B5F"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191</w:t>
            </w:r>
          </w:p>
        </w:tc>
      </w:tr>
      <w:tr w:rsidR="0023034E" w:rsidRPr="0023034E" w14:paraId="79896909" w14:textId="77777777" w:rsidTr="006A4CCF">
        <w:tc>
          <w:tcPr>
            <w:tcW w:w="2402" w:type="dxa"/>
            <w:shd w:val="clear" w:color="auto" w:fill="FFFFFF"/>
            <w:tcMar>
              <w:top w:w="48" w:type="dxa"/>
              <w:left w:w="96" w:type="dxa"/>
              <w:bottom w:w="48" w:type="dxa"/>
              <w:right w:w="96" w:type="dxa"/>
            </w:tcMar>
            <w:vAlign w:val="center"/>
            <w:hideMark/>
          </w:tcPr>
          <w:p w14:paraId="123CC9C2" w14:textId="77777777" w:rsidR="0023034E" w:rsidRPr="0023034E" w:rsidRDefault="0023034E" w:rsidP="0023034E">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Aragón</w:t>
            </w:r>
          </w:p>
        </w:tc>
        <w:tc>
          <w:tcPr>
            <w:tcW w:w="2029" w:type="dxa"/>
            <w:shd w:val="clear" w:color="auto" w:fill="FFFFFF"/>
            <w:tcMar>
              <w:top w:w="48" w:type="dxa"/>
              <w:left w:w="96" w:type="dxa"/>
              <w:bottom w:w="48" w:type="dxa"/>
              <w:right w:w="96" w:type="dxa"/>
            </w:tcMar>
          </w:tcPr>
          <w:p w14:paraId="4114C782" w14:textId="112EBC79"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21</w:t>
            </w:r>
          </w:p>
        </w:tc>
        <w:tc>
          <w:tcPr>
            <w:tcW w:w="1984" w:type="dxa"/>
            <w:shd w:val="clear" w:color="auto" w:fill="FFFFFF"/>
          </w:tcPr>
          <w:p w14:paraId="55368A43" w14:textId="5D6D22E8"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2</w:t>
            </w:r>
          </w:p>
        </w:tc>
        <w:tc>
          <w:tcPr>
            <w:tcW w:w="2085" w:type="dxa"/>
            <w:shd w:val="clear" w:color="auto" w:fill="FFFFFF"/>
            <w:tcMar>
              <w:top w:w="48" w:type="dxa"/>
              <w:left w:w="96" w:type="dxa"/>
              <w:bottom w:w="48" w:type="dxa"/>
              <w:right w:w="96" w:type="dxa"/>
            </w:tcMar>
            <w:vAlign w:val="center"/>
          </w:tcPr>
          <w:p w14:paraId="2863037C" w14:textId="63413B67"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23</w:t>
            </w:r>
          </w:p>
        </w:tc>
      </w:tr>
      <w:tr w:rsidR="0023034E" w:rsidRPr="0023034E" w14:paraId="24CB4D62" w14:textId="77777777" w:rsidTr="006A4CCF">
        <w:tc>
          <w:tcPr>
            <w:tcW w:w="2402" w:type="dxa"/>
            <w:shd w:val="clear" w:color="auto" w:fill="FFFFFF"/>
            <w:tcMar>
              <w:top w:w="48" w:type="dxa"/>
              <w:left w:w="96" w:type="dxa"/>
              <w:bottom w:w="48" w:type="dxa"/>
              <w:right w:w="96" w:type="dxa"/>
            </w:tcMar>
            <w:vAlign w:val="center"/>
            <w:hideMark/>
          </w:tcPr>
          <w:p w14:paraId="278F78EE" w14:textId="77777777" w:rsidR="0023034E" w:rsidRPr="0023034E" w:rsidRDefault="0023034E" w:rsidP="0023034E">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Asturias</w:t>
            </w:r>
          </w:p>
        </w:tc>
        <w:tc>
          <w:tcPr>
            <w:tcW w:w="2029" w:type="dxa"/>
            <w:shd w:val="clear" w:color="auto" w:fill="FFFFFF"/>
            <w:tcMar>
              <w:top w:w="48" w:type="dxa"/>
              <w:left w:w="96" w:type="dxa"/>
              <w:bottom w:w="48" w:type="dxa"/>
              <w:right w:w="96" w:type="dxa"/>
            </w:tcMar>
          </w:tcPr>
          <w:p w14:paraId="461F0346" w14:textId="49011FB6"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19</w:t>
            </w:r>
          </w:p>
        </w:tc>
        <w:tc>
          <w:tcPr>
            <w:tcW w:w="1984" w:type="dxa"/>
            <w:shd w:val="clear" w:color="auto" w:fill="FFFFFF"/>
          </w:tcPr>
          <w:p w14:paraId="2ECD72D7" w14:textId="3EE106E2"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2</w:t>
            </w:r>
          </w:p>
        </w:tc>
        <w:tc>
          <w:tcPr>
            <w:tcW w:w="2085" w:type="dxa"/>
            <w:shd w:val="clear" w:color="auto" w:fill="FFFFFF"/>
            <w:tcMar>
              <w:top w:w="48" w:type="dxa"/>
              <w:left w:w="96" w:type="dxa"/>
              <w:bottom w:w="48" w:type="dxa"/>
              <w:right w:w="96" w:type="dxa"/>
            </w:tcMar>
            <w:vAlign w:val="center"/>
          </w:tcPr>
          <w:p w14:paraId="1ABB76DA" w14:textId="1515C1F7"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21</w:t>
            </w:r>
          </w:p>
        </w:tc>
      </w:tr>
      <w:tr w:rsidR="0023034E" w:rsidRPr="0023034E" w14:paraId="2810983F" w14:textId="77777777" w:rsidTr="006A4CCF">
        <w:tc>
          <w:tcPr>
            <w:tcW w:w="2402" w:type="dxa"/>
            <w:shd w:val="clear" w:color="auto" w:fill="FFFFFF"/>
            <w:tcMar>
              <w:top w:w="48" w:type="dxa"/>
              <w:left w:w="96" w:type="dxa"/>
              <w:bottom w:w="48" w:type="dxa"/>
              <w:right w:w="96" w:type="dxa"/>
            </w:tcMar>
            <w:vAlign w:val="center"/>
            <w:hideMark/>
          </w:tcPr>
          <w:p w14:paraId="26646752" w14:textId="77777777" w:rsidR="0023034E" w:rsidRPr="0023034E" w:rsidRDefault="0023034E" w:rsidP="0023034E">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Canarias</w:t>
            </w:r>
          </w:p>
        </w:tc>
        <w:tc>
          <w:tcPr>
            <w:tcW w:w="2029" w:type="dxa"/>
            <w:shd w:val="clear" w:color="auto" w:fill="FFFFFF"/>
            <w:tcMar>
              <w:top w:w="48" w:type="dxa"/>
              <w:left w:w="96" w:type="dxa"/>
              <w:bottom w:w="48" w:type="dxa"/>
              <w:right w:w="96" w:type="dxa"/>
            </w:tcMar>
          </w:tcPr>
          <w:p w14:paraId="74DC6989" w14:textId="4B2A53F8"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45</w:t>
            </w:r>
          </w:p>
        </w:tc>
        <w:tc>
          <w:tcPr>
            <w:tcW w:w="1984" w:type="dxa"/>
            <w:shd w:val="clear" w:color="auto" w:fill="FFFFFF"/>
          </w:tcPr>
          <w:p w14:paraId="46C9A82D" w14:textId="59D1D575"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3</w:t>
            </w:r>
          </w:p>
        </w:tc>
        <w:tc>
          <w:tcPr>
            <w:tcW w:w="2085" w:type="dxa"/>
            <w:shd w:val="clear" w:color="auto" w:fill="FFFFFF"/>
            <w:tcMar>
              <w:top w:w="48" w:type="dxa"/>
              <w:left w:w="96" w:type="dxa"/>
              <w:bottom w:w="48" w:type="dxa"/>
              <w:right w:w="96" w:type="dxa"/>
            </w:tcMar>
            <w:vAlign w:val="center"/>
          </w:tcPr>
          <w:p w14:paraId="4145A67B" w14:textId="61F4FF4E"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48</w:t>
            </w:r>
          </w:p>
        </w:tc>
      </w:tr>
      <w:tr w:rsidR="0023034E" w:rsidRPr="0023034E" w14:paraId="7985B9E7" w14:textId="77777777" w:rsidTr="006A4CCF">
        <w:tc>
          <w:tcPr>
            <w:tcW w:w="2402" w:type="dxa"/>
            <w:shd w:val="clear" w:color="auto" w:fill="FFFFFF"/>
            <w:tcMar>
              <w:top w:w="48" w:type="dxa"/>
              <w:left w:w="96" w:type="dxa"/>
              <w:bottom w:w="48" w:type="dxa"/>
              <w:right w:w="96" w:type="dxa"/>
            </w:tcMar>
            <w:vAlign w:val="center"/>
            <w:hideMark/>
          </w:tcPr>
          <w:p w14:paraId="1FAD8161" w14:textId="77777777" w:rsidR="0023034E" w:rsidRPr="0023034E" w:rsidRDefault="0023034E" w:rsidP="0023034E">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Cantabria</w:t>
            </w:r>
          </w:p>
        </w:tc>
        <w:tc>
          <w:tcPr>
            <w:tcW w:w="2029" w:type="dxa"/>
            <w:shd w:val="clear" w:color="auto" w:fill="FFFFFF"/>
            <w:tcMar>
              <w:top w:w="48" w:type="dxa"/>
              <w:left w:w="96" w:type="dxa"/>
              <w:bottom w:w="48" w:type="dxa"/>
              <w:right w:w="96" w:type="dxa"/>
            </w:tcMar>
          </w:tcPr>
          <w:p w14:paraId="5E492D92" w14:textId="31E43C8B"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9</w:t>
            </w:r>
          </w:p>
        </w:tc>
        <w:tc>
          <w:tcPr>
            <w:tcW w:w="1984" w:type="dxa"/>
            <w:shd w:val="clear" w:color="auto" w:fill="FFFFFF"/>
          </w:tcPr>
          <w:p w14:paraId="386610E2" w14:textId="61F6BCAC"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1</w:t>
            </w:r>
          </w:p>
        </w:tc>
        <w:tc>
          <w:tcPr>
            <w:tcW w:w="2085" w:type="dxa"/>
            <w:shd w:val="clear" w:color="auto" w:fill="FFFFFF"/>
            <w:tcMar>
              <w:top w:w="48" w:type="dxa"/>
              <w:left w:w="96" w:type="dxa"/>
              <w:bottom w:w="48" w:type="dxa"/>
              <w:right w:w="96" w:type="dxa"/>
            </w:tcMar>
            <w:vAlign w:val="center"/>
          </w:tcPr>
          <w:p w14:paraId="3EA27595" w14:textId="4BBCF7A1"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10</w:t>
            </w:r>
          </w:p>
        </w:tc>
      </w:tr>
      <w:tr w:rsidR="0023034E" w:rsidRPr="0023034E" w14:paraId="397F38F1" w14:textId="77777777" w:rsidTr="006A4CCF">
        <w:tc>
          <w:tcPr>
            <w:tcW w:w="2402" w:type="dxa"/>
            <w:shd w:val="clear" w:color="auto" w:fill="FFFFFF"/>
            <w:tcMar>
              <w:top w:w="48" w:type="dxa"/>
              <w:left w:w="96" w:type="dxa"/>
              <w:bottom w:w="48" w:type="dxa"/>
              <w:right w:w="96" w:type="dxa"/>
            </w:tcMar>
            <w:vAlign w:val="center"/>
            <w:hideMark/>
          </w:tcPr>
          <w:p w14:paraId="1A39DEE3" w14:textId="77777777" w:rsidR="0023034E" w:rsidRPr="0023034E" w:rsidRDefault="0023034E" w:rsidP="0023034E">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Cataluña</w:t>
            </w:r>
          </w:p>
        </w:tc>
        <w:tc>
          <w:tcPr>
            <w:tcW w:w="2029" w:type="dxa"/>
            <w:shd w:val="clear" w:color="auto" w:fill="FFFFFF"/>
            <w:tcMar>
              <w:top w:w="48" w:type="dxa"/>
              <w:left w:w="96" w:type="dxa"/>
              <w:bottom w:w="48" w:type="dxa"/>
              <w:right w:w="96" w:type="dxa"/>
            </w:tcMar>
          </w:tcPr>
          <w:p w14:paraId="392869A1" w14:textId="1BF3661B"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135</w:t>
            </w:r>
          </w:p>
        </w:tc>
        <w:tc>
          <w:tcPr>
            <w:tcW w:w="1984" w:type="dxa"/>
            <w:shd w:val="clear" w:color="auto" w:fill="FFFFFF"/>
          </w:tcPr>
          <w:p w14:paraId="5E69240C" w14:textId="51B10426"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10</w:t>
            </w:r>
          </w:p>
        </w:tc>
        <w:tc>
          <w:tcPr>
            <w:tcW w:w="2085" w:type="dxa"/>
            <w:shd w:val="clear" w:color="auto" w:fill="FFFFFF"/>
            <w:tcMar>
              <w:top w:w="48" w:type="dxa"/>
              <w:left w:w="96" w:type="dxa"/>
              <w:bottom w:w="48" w:type="dxa"/>
              <w:right w:w="96" w:type="dxa"/>
            </w:tcMar>
            <w:vAlign w:val="center"/>
          </w:tcPr>
          <w:p w14:paraId="0298C30B" w14:textId="5F9FB0EA"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145</w:t>
            </w:r>
          </w:p>
        </w:tc>
      </w:tr>
      <w:tr w:rsidR="0023034E" w:rsidRPr="0023034E" w14:paraId="149A67C7" w14:textId="77777777" w:rsidTr="006A4CCF">
        <w:tc>
          <w:tcPr>
            <w:tcW w:w="2402" w:type="dxa"/>
            <w:shd w:val="clear" w:color="auto" w:fill="FFFFFF"/>
            <w:tcMar>
              <w:top w:w="48" w:type="dxa"/>
              <w:left w:w="96" w:type="dxa"/>
              <w:bottom w:w="48" w:type="dxa"/>
              <w:right w:w="96" w:type="dxa"/>
            </w:tcMar>
            <w:vAlign w:val="center"/>
            <w:hideMark/>
          </w:tcPr>
          <w:p w14:paraId="60B83504" w14:textId="77777777" w:rsidR="0023034E" w:rsidRPr="0023034E" w:rsidRDefault="0023034E" w:rsidP="0023034E">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Comunidad Valenciana</w:t>
            </w:r>
          </w:p>
        </w:tc>
        <w:tc>
          <w:tcPr>
            <w:tcW w:w="2029" w:type="dxa"/>
            <w:shd w:val="clear" w:color="auto" w:fill="FFFFFF"/>
            <w:tcMar>
              <w:top w:w="48" w:type="dxa"/>
              <w:left w:w="96" w:type="dxa"/>
              <w:bottom w:w="48" w:type="dxa"/>
              <w:right w:w="96" w:type="dxa"/>
            </w:tcMar>
          </w:tcPr>
          <w:p w14:paraId="15D6C587" w14:textId="63A0E9D5"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101</w:t>
            </w:r>
          </w:p>
        </w:tc>
        <w:tc>
          <w:tcPr>
            <w:tcW w:w="1984" w:type="dxa"/>
            <w:shd w:val="clear" w:color="auto" w:fill="FFFFFF"/>
          </w:tcPr>
          <w:p w14:paraId="6B64952C" w14:textId="0EF914B4"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8</w:t>
            </w:r>
          </w:p>
        </w:tc>
        <w:tc>
          <w:tcPr>
            <w:tcW w:w="2085" w:type="dxa"/>
            <w:shd w:val="clear" w:color="auto" w:fill="FFFFFF"/>
            <w:tcMar>
              <w:top w:w="48" w:type="dxa"/>
              <w:left w:w="96" w:type="dxa"/>
              <w:bottom w:w="48" w:type="dxa"/>
              <w:right w:w="96" w:type="dxa"/>
            </w:tcMar>
            <w:vAlign w:val="center"/>
          </w:tcPr>
          <w:p w14:paraId="0CBB9D9E" w14:textId="6CF06E69"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109</w:t>
            </w:r>
          </w:p>
        </w:tc>
      </w:tr>
      <w:tr w:rsidR="0023034E" w:rsidRPr="0023034E" w14:paraId="28BC23D0" w14:textId="77777777" w:rsidTr="006A4CCF">
        <w:tc>
          <w:tcPr>
            <w:tcW w:w="2402" w:type="dxa"/>
            <w:shd w:val="clear" w:color="auto" w:fill="FFFFFF"/>
            <w:tcMar>
              <w:top w:w="48" w:type="dxa"/>
              <w:left w:w="96" w:type="dxa"/>
              <w:bottom w:w="48" w:type="dxa"/>
              <w:right w:w="96" w:type="dxa"/>
            </w:tcMar>
            <w:vAlign w:val="center"/>
          </w:tcPr>
          <w:p w14:paraId="1D450B5C" w14:textId="35B12BD2" w:rsidR="0023034E" w:rsidRPr="0023034E" w:rsidRDefault="0023034E" w:rsidP="0023034E">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Galicia</w:t>
            </w:r>
          </w:p>
        </w:tc>
        <w:tc>
          <w:tcPr>
            <w:tcW w:w="2029" w:type="dxa"/>
            <w:shd w:val="clear" w:color="auto" w:fill="FFFFFF"/>
            <w:tcMar>
              <w:top w:w="48" w:type="dxa"/>
              <w:left w:w="96" w:type="dxa"/>
              <w:bottom w:w="48" w:type="dxa"/>
              <w:right w:w="96" w:type="dxa"/>
            </w:tcMar>
          </w:tcPr>
          <w:p w14:paraId="7CD180B1" w14:textId="2F3769EB"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90</w:t>
            </w:r>
          </w:p>
        </w:tc>
        <w:tc>
          <w:tcPr>
            <w:tcW w:w="1984" w:type="dxa"/>
            <w:shd w:val="clear" w:color="auto" w:fill="FFFFFF"/>
          </w:tcPr>
          <w:p w14:paraId="0C42EFF4" w14:textId="049BEA47"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7</w:t>
            </w:r>
          </w:p>
        </w:tc>
        <w:tc>
          <w:tcPr>
            <w:tcW w:w="2085" w:type="dxa"/>
            <w:shd w:val="clear" w:color="auto" w:fill="FFFFFF"/>
            <w:tcMar>
              <w:top w:w="48" w:type="dxa"/>
              <w:left w:w="96" w:type="dxa"/>
              <w:bottom w:w="48" w:type="dxa"/>
              <w:right w:w="96" w:type="dxa"/>
            </w:tcMar>
            <w:vAlign w:val="center"/>
          </w:tcPr>
          <w:p w14:paraId="7EFC1B9C" w14:textId="10803594"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97</w:t>
            </w:r>
          </w:p>
        </w:tc>
      </w:tr>
      <w:tr w:rsidR="0023034E" w:rsidRPr="0023034E" w14:paraId="4493A04C" w14:textId="77777777" w:rsidTr="006A4CCF">
        <w:tc>
          <w:tcPr>
            <w:tcW w:w="2402" w:type="dxa"/>
            <w:shd w:val="clear" w:color="auto" w:fill="FFFFFF"/>
            <w:tcMar>
              <w:top w:w="48" w:type="dxa"/>
              <w:left w:w="96" w:type="dxa"/>
              <w:bottom w:w="48" w:type="dxa"/>
              <w:right w:w="96" w:type="dxa"/>
            </w:tcMar>
            <w:vAlign w:val="center"/>
            <w:hideMark/>
          </w:tcPr>
          <w:p w14:paraId="028C0BAC" w14:textId="77777777" w:rsidR="0023034E" w:rsidRPr="0023034E" w:rsidRDefault="0023034E" w:rsidP="0023034E">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La Rioja</w:t>
            </w:r>
          </w:p>
        </w:tc>
        <w:tc>
          <w:tcPr>
            <w:tcW w:w="2029" w:type="dxa"/>
            <w:shd w:val="clear" w:color="auto" w:fill="FFFFFF"/>
            <w:tcMar>
              <w:top w:w="48" w:type="dxa"/>
              <w:left w:w="96" w:type="dxa"/>
              <w:bottom w:w="48" w:type="dxa"/>
              <w:right w:w="96" w:type="dxa"/>
            </w:tcMar>
          </w:tcPr>
          <w:p w14:paraId="51A878CF" w14:textId="7BE73888"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6</w:t>
            </w:r>
          </w:p>
        </w:tc>
        <w:tc>
          <w:tcPr>
            <w:tcW w:w="1984" w:type="dxa"/>
            <w:shd w:val="clear" w:color="auto" w:fill="FFFFFF"/>
          </w:tcPr>
          <w:p w14:paraId="472F874D" w14:textId="6C7751B3"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0</w:t>
            </w:r>
          </w:p>
        </w:tc>
        <w:tc>
          <w:tcPr>
            <w:tcW w:w="2085" w:type="dxa"/>
            <w:shd w:val="clear" w:color="auto" w:fill="FFFFFF"/>
            <w:tcMar>
              <w:top w:w="48" w:type="dxa"/>
              <w:left w:w="96" w:type="dxa"/>
              <w:bottom w:w="48" w:type="dxa"/>
              <w:right w:w="96" w:type="dxa"/>
            </w:tcMar>
            <w:vAlign w:val="center"/>
          </w:tcPr>
          <w:p w14:paraId="0566673F" w14:textId="02685FFE"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6</w:t>
            </w:r>
          </w:p>
        </w:tc>
      </w:tr>
      <w:tr w:rsidR="0023034E" w:rsidRPr="0023034E" w14:paraId="1E0374DA" w14:textId="77777777" w:rsidTr="006A4CCF">
        <w:tc>
          <w:tcPr>
            <w:tcW w:w="2402" w:type="dxa"/>
            <w:shd w:val="clear" w:color="auto" w:fill="FFFFFF"/>
            <w:tcMar>
              <w:top w:w="48" w:type="dxa"/>
              <w:left w:w="96" w:type="dxa"/>
              <w:bottom w:w="48" w:type="dxa"/>
              <w:right w:w="96" w:type="dxa"/>
            </w:tcMar>
            <w:vAlign w:val="center"/>
            <w:hideMark/>
          </w:tcPr>
          <w:p w14:paraId="6E79573A" w14:textId="77777777" w:rsidR="0023034E" w:rsidRPr="0023034E" w:rsidRDefault="0023034E" w:rsidP="0023034E">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Madrid</w:t>
            </w:r>
          </w:p>
        </w:tc>
        <w:tc>
          <w:tcPr>
            <w:tcW w:w="2029" w:type="dxa"/>
            <w:shd w:val="clear" w:color="auto" w:fill="FFFFFF"/>
            <w:tcMar>
              <w:top w:w="48" w:type="dxa"/>
              <w:left w:w="96" w:type="dxa"/>
              <w:bottom w:w="48" w:type="dxa"/>
              <w:right w:w="96" w:type="dxa"/>
            </w:tcMar>
          </w:tcPr>
          <w:p w14:paraId="4014412F" w14:textId="7070A347"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141</w:t>
            </w:r>
          </w:p>
        </w:tc>
        <w:tc>
          <w:tcPr>
            <w:tcW w:w="1984" w:type="dxa"/>
            <w:shd w:val="clear" w:color="auto" w:fill="FFFFFF"/>
          </w:tcPr>
          <w:p w14:paraId="64157E51" w14:textId="38862ACD"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11</w:t>
            </w:r>
          </w:p>
        </w:tc>
        <w:tc>
          <w:tcPr>
            <w:tcW w:w="2085" w:type="dxa"/>
            <w:shd w:val="clear" w:color="auto" w:fill="FFFFFF"/>
            <w:tcMar>
              <w:top w:w="48" w:type="dxa"/>
              <w:left w:w="96" w:type="dxa"/>
              <w:bottom w:w="48" w:type="dxa"/>
              <w:right w:w="96" w:type="dxa"/>
            </w:tcMar>
            <w:vAlign w:val="center"/>
          </w:tcPr>
          <w:p w14:paraId="279BC5E4" w14:textId="0DFC4F4E"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152</w:t>
            </w:r>
          </w:p>
        </w:tc>
      </w:tr>
      <w:tr w:rsidR="0023034E" w:rsidRPr="0023034E" w14:paraId="0EDA9F5F" w14:textId="77777777" w:rsidTr="006A4CCF">
        <w:tc>
          <w:tcPr>
            <w:tcW w:w="2402" w:type="dxa"/>
            <w:shd w:val="clear" w:color="auto" w:fill="FFFFFF"/>
            <w:tcMar>
              <w:top w:w="48" w:type="dxa"/>
              <w:left w:w="96" w:type="dxa"/>
              <w:bottom w:w="48" w:type="dxa"/>
              <w:right w:w="96" w:type="dxa"/>
            </w:tcMar>
            <w:vAlign w:val="center"/>
            <w:hideMark/>
          </w:tcPr>
          <w:p w14:paraId="05A68B71" w14:textId="77777777" w:rsidR="0023034E" w:rsidRPr="0023034E" w:rsidRDefault="0023034E" w:rsidP="0023034E">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Navarra</w:t>
            </w:r>
          </w:p>
        </w:tc>
        <w:tc>
          <w:tcPr>
            <w:tcW w:w="2029" w:type="dxa"/>
            <w:tcBorders>
              <w:bottom w:val="single" w:sz="4" w:space="0" w:color="auto"/>
            </w:tcBorders>
            <w:shd w:val="clear" w:color="auto" w:fill="FFFFFF"/>
            <w:tcMar>
              <w:top w:w="48" w:type="dxa"/>
              <w:left w:w="96" w:type="dxa"/>
              <w:bottom w:w="48" w:type="dxa"/>
              <w:right w:w="96" w:type="dxa"/>
            </w:tcMar>
          </w:tcPr>
          <w:p w14:paraId="61402306" w14:textId="2C34CDF6"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17</w:t>
            </w:r>
          </w:p>
        </w:tc>
        <w:tc>
          <w:tcPr>
            <w:tcW w:w="1984" w:type="dxa"/>
            <w:tcBorders>
              <w:bottom w:val="single" w:sz="4" w:space="0" w:color="auto"/>
            </w:tcBorders>
            <w:shd w:val="clear" w:color="auto" w:fill="FFFFFF"/>
          </w:tcPr>
          <w:p w14:paraId="748C8720" w14:textId="0E24CE2C"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1</w:t>
            </w:r>
          </w:p>
        </w:tc>
        <w:tc>
          <w:tcPr>
            <w:tcW w:w="2085" w:type="dxa"/>
            <w:tcBorders>
              <w:bottom w:val="single" w:sz="4" w:space="0" w:color="auto"/>
            </w:tcBorders>
            <w:shd w:val="clear" w:color="auto" w:fill="FFFFFF"/>
            <w:tcMar>
              <w:top w:w="48" w:type="dxa"/>
              <w:left w:w="96" w:type="dxa"/>
              <w:bottom w:w="48" w:type="dxa"/>
              <w:right w:w="96" w:type="dxa"/>
            </w:tcMar>
            <w:vAlign w:val="center"/>
          </w:tcPr>
          <w:p w14:paraId="4E28D0AF" w14:textId="44467266"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18</w:t>
            </w:r>
          </w:p>
        </w:tc>
      </w:tr>
      <w:tr w:rsidR="0023034E" w:rsidRPr="0023034E" w14:paraId="52876314" w14:textId="77777777" w:rsidTr="006A4CCF">
        <w:tc>
          <w:tcPr>
            <w:tcW w:w="2402" w:type="dxa"/>
            <w:shd w:val="clear" w:color="auto" w:fill="FFFFFF"/>
            <w:tcMar>
              <w:top w:w="48" w:type="dxa"/>
              <w:left w:w="96" w:type="dxa"/>
              <w:bottom w:w="48" w:type="dxa"/>
              <w:right w:w="96" w:type="dxa"/>
            </w:tcMar>
            <w:vAlign w:val="center"/>
            <w:hideMark/>
          </w:tcPr>
          <w:p w14:paraId="7420B229" w14:textId="77777777" w:rsidR="0023034E" w:rsidRPr="0023034E" w:rsidRDefault="0023034E" w:rsidP="0023034E">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País Vasco</w:t>
            </w:r>
          </w:p>
        </w:tc>
        <w:tc>
          <w:tcPr>
            <w:tcW w:w="2029" w:type="dxa"/>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tcPr>
          <w:p w14:paraId="255FC702" w14:textId="00CE10E4"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55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6251CB" w14:textId="35061D57"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sz w:val="18"/>
                <w:szCs w:val="18"/>
              </w:rPr>
              <w:t>4</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tcPr>
          <w:p w14:paraId="64E8D02E" w14:textId="7F06BD7D" w:rsidR="0023034E" w:rsidRPr="0023034E" w:rsidRDefault="0023034E" w:rsidP="0023034E">
            <w:pPr>
              <w:spacing w:after="0" w:line="240" w:lineRule="auto"/>
              <w:jc w:val="center"/>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59</w:t>
            </w:r>
          </w:p>
        </w:tc>
      </w:tr>
      <w:tr w:rsidR="00227B6A" w:rsidRPr="00227B6A" w14:paraId="5098D5E7" w14:textId="77777777" w:rsidTr="007536E3">
        <w:tc>
          <w:tcPr>
            <w:tcW w:w="2402" w:type="dxa"/>
            <w:shd w:val="clear" w:color="auto" w:fill="D9D9D9" w:themeFill="background1" w:themeFillShade="D9"/>
            <w:tcMar>
              <w:top w:w="48" w:type="dxa"/>
              <w:left w:w="96" w:type="dxa"/>
              <w:bottom w:w="48" w:type="dxa"/>
              <w:right w:w="96" w:type="dxa"/>
            </w:tcMar>
            <w:vAlign w:val="center"/>
          </w:tcPr>
          <w:p w14:paraId="2EF0E576" w14:textId="77777777" w:rsidR="005E6B61" w:rsidRPr="007536E3" w:rsidRDefault="005E6B61" w:rsidP="005E6B61">
            <w:pPr>
              <w:spacing w:after="0" w:line="240" w:lineRule="auto"/>
              <w:rPr>
                <w:rFonts w:ascii="Calibri" w:eastAsia="Times New Roman" w:hAnsi="Calibri" w:cs="Calibri"/>
                <w:i/>
                <w:lang w:eastAsia="es-ES"/>
              </w:rPr>
            </w:pPr>
            <w:r w:rsidRPr="007536E3">
              <w:rPr>
                <w:rFonts w:ascii="Calibri" w:eastAsia="Times New Roman" w:hAnsi="Calibri" w:cs="Calibri"/>
                <w:i/>
                <w:lang w:eastAsia="es-ES"/>
              </w:rPr>
              <w:t>Total CCAA</w:t>
            </w:r>
          </w:p>
        </w:tc>
        <w:tc>
          <w:tcPr>
            <w:tcW w:w="2029" w:type="dxa"/>
            <w:tcBorders>
              <w:top w:val="single" w:sz="4" w:space="0" w:color="auto"/>
              <w:left w:val="nil"/>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6A9FA89F" w14:textId="77777777" w:rsidR="005E6B61" w:rsidRPr="007536E3" w:rsidRDefault="005E6B61" w:rsidP="000F3B9B">
            <w:pPr>
              <w:spacing w:after="0" w:line="240" w:lineRule="auto"/>
              <w:jc w:val="center"/>
              <w:rPr>
                <w:rFonts w:ascii="Calibri" w:eastAsia="Times New Roman" w:hAnsi="Calibri" w:cs="Calibri"/>
                <w:i/>
                <w:lang w:eastAsia="es-ES"/>
              </w:rPr>
            </w:pPr>
            <w:r w:rsidRPr="007536E3">
              <w:rPr>
                <w:rFonts w:ascii="Calibri" w:eastAsia="Calibri" w:hAnsi="Calibri" w:cs="Calibri"/>
                <w:i/>
              </w:rPr>
              <w:t>817</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4C3EA" w14:textId="77777777" w:rsidR="005E6B61" w:rsidRPr="007536E3" w:rsidRDefault="005E6B61" w:rsidP="000F3B9B">
            <w:pPr>
              <w:spacing w:after="0" w:line="240" w:lineRule="auto"/>
              <w:jc w:val="center"/>
              <w:rPr>
                <w:rFonts w:ascii="Calibri" w:eastAsia="Times New Roman" w:hAnsi="Calibri" w:cs="Calibri"/>
                <w:i/>
                <w:lang w:eastAsia="es-ES"/>
              </w:rPr>
            </w:pPr>
            <w:r w:rsidRPr="007536E3">
              <w:rPr>
                <w:rFonts w:ascii="Calibri" w:eastAsia="Calibri" w:hAnsi="Calibri" w:cs="Calibri"/>
                <w:i/>
              </w:rPr>
              <w:t>62</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59ACADEA" w14:textId="77777777" w:rsidR="005E6B61" w:rsidRPr="007536E3" w:rsidRDefault="005E6B61" w:rsidP="000F3B9B">
            <w:pPr>
              <w:spacing w:after="0" w:line="240" w:lineRule="auto"/>
              <w:jc w:val="center"/>
              <w:rPr>
                <w:rFonts w:ascii="Calibri" w:eastAsia="Times New Roman" w:hAnsi="Calibri" w:cs="Calibri"/>
                <w:i/>
                <w:lang w:eastAsia="es-ES"/>
              </w:rPr>
            </w:pPr>
            <w:r w:rsidRPr="007536E3">
              <w:rPr>
                <w:rFonts w:ascii="Calibri" w:eastAsia="Calibri" w:hAnsi="Calibri" w:cs="Calibri"/>
                <w:i/>
              </w:rPr>
              <w:t>879</w:t>
            </w:r>
          </w:p>
        </w:tc>
      </w:tr>
      <w:tr w:rsidR="00227B6A" w:rsidRPr="0023034E" w14:paraId="095F9D5B" w14:textId="77777777" w:rsidTr="000F3B9B">
        <w:tc>
          <w:tcPr>
            <w:tcW w:w="2402" w:type="dxa"/>
            <w:shd w:val="clear" w:color="auto" w:fill="FFFFFF"/>
            <w:tcMar>
              <w:top w:w="48" w:type="dxa"/>
              <w:left w:w="96" w:type="dxa"/>
              <w:bottom w:w="48" w:type="dxa"/>
              <w:right w:w="96" w:type="dxa"/>
            </w:tcMar>
            <w:vAlign w:val="center"/>
            <w:hideMark/>
          </w:tcPr>
          <w:p w14:paraId="1252EE57" w14:textId="77777777" w:rsidR="005E6B61" w:rsidRPr="0023034E" w:rsidRDefault="005E6B61" w:rsidP="005E6B61">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Ministerio de Justicia</w:t>
            </w:r>
          </w:p>
        </w:tc>
        <w:tc>
          <w:tcPr>
            <w:tcW w:w="2029" w:type="dxa"/>
            <w:tcBorders>
              <w:top w:val="single" w:sz="4" w:space="0" w:color="auto"/>
              <w:bottom w:val="single" w:sz="4" w:space="0" w:color="auto"/>
            </w:tcBorders>
            <w:shd w:val="clear" w:color="auto" w:fill="auto"/>
            <w:tcMar>
              <w:top w:w="48" w:type="dxa"/>
              <w:left w:w="96" w:type="dxa"/>
              <w:bottom w:w="48" w:type="dxa"/>
              <w:right w:w="96" w:type="dxa"/>
            </w:tcMar>
            <w:vAlign w:val="center"/>
          </w:tcPr>
          <w:p w14:paraId="128E36E8" w14:textId="77777777" w:rsidR="005E6B61" w:rsidRPr="0023034E" w:rsidRDefault="005E6B61" w:rsidP="000F3B9B">
            <w:pPr>
              <w:spacing w:after="0" w:line="240" w:lineRule="auto"/>
              <w:jc w:val="center"/>
              <w:rPr>
                <w:rFonts w:ascii="Calibri" w:eastAsia="Times New Roman" w:hAnsi="Calibri" w:cs="Calibri"/>
                <w:sz w:val="18"/>
                <w:szCs w:val="18"/>
                <w:lang w:eastAsia="es-ES"/>
              </w:rPr>
            </w:pPr>
            <w:r w:rsidRPr="0023034E">
              <w:rPr>
                <w:rFonts w:ascii="Calibri" w:eastAsia="Calibri" w:hAnsi="Calibri" w:cs="Calibri"/>
                <w:sz w:val="18"/>
                <w:szCs w:val="18"/>
              </w:rPr>
              <w:t>197</w:t>
            </w:r>
          </w:p>
        </w:tc>
        <w:tc>
          <w:tcPr>
            <w:tcW w:w="1984" w:type="dxa"/>
            <w:tcBorders>
              <w:top w:val="single" w:sz="4" w:space="0" w:color="auto"/>
              <w:bottom w:val="single" w:sz="4" w:space="0" w:color="auto"/>
            </w:tcBorders>
            <w:shd w:val="clear" w:color="auto" w:fill="auto"/>
            <w:vAlign w:val="center"/>
          </w:tcPr>
          <w:p w14:paraId="74DD17B4" w14:textId="77777777" w:rsidR="005E6B61" w:rsidRPr="0023034E" w:rsidRDefault="005E6B61" w:rsidP="000F3B9B">
            <w:pPr>
              <w:spacing w:after="0" w:line="240" w:lineRule="auto"/>
              <w:jc w:val="center"/>
              <w:rPr>
                <w:rFonts w:ascii="Calibri" w:eastAsia="Times New Roman" w:hAnsi="Calibri" w:cs="Calibri"/>
                <w:sz w:val="18"/>
                <w:szCs w:val="18"/>
                <w:lang w:eastAsia="es-ES"/>
              </w:rPr>
            </w:pPr>
            <w:r w:rsidRPr="0023034E">
              <w:rPr>
                <w:rFonts w:ascii="Calibri" w:eastAsia="Calibri" w:hAnsi="Calibri" w:cs="Calibri"/>
                <w:sz w:val="18"/>
                <w:szCs w:val="18"/>
              </w:rPr>
              <w:t>15</w:t>
            </w:r>
          </w:p>
        </w:tc>
        <w:tc>
          <w:tcPr>
            <w:tcW w:w="2085" w:type="dxa"/>
            <w:tcBorders>
              <w:top w:val="single" w:sz="4" w:space="0" w:color="auto"/>
              <w:bottom w:val="single" w:sz="4" w:space="0" w:color="auto"/>
            </w:tcBorders>
            <w:shd w:val="clear" w:color="auto" w:fill="auto"/>
            <w:tcMar>
              <w:top w:w="48" w:type="dxa"/>
              <w:left w:w="96" w:type="dxa"/>
              <w:bottom w:w="48" w:type="dxa"/>
              <w:right w:w="96" w:type="dxa"/>
            </w:tcMar>
            <w:vAlign w:val="center"/>
          </w:tcPr>
          <w:p w14:paraId="60E341C9" w14:textId="77777777" w:rsidR="005E6B61" w:rsidRPr="0023034E" w:rsidRDefault="005E6B61" w:rsidP="000F3B9B">
            <w:pPr>
              <w:spacing w:after="0" w:line="240" w:lineRule="auto"/>
              <w:jc w:val="center"/>
              <w:rPr>
                <w:rFonts w:ascii="Calibri" w:eastAsia="Times New Roman" w:hAnsi="Calibri" w:cs="Calibri"/>
                <w:sz w:val="18"/>
                <w:szCs w:val="18"/>
                <w:lang w:eastAsia="es-ES"/>
              </w:rPr>
            </w:pPr>
            <w:r w:rsidRPr="0023034E">
              <w:rPr>
                <w:rFonts w:ascii="Calibri" w:eastAsia="Calibri" w:hAnsi="Calibri" w:cs="Calibri"/>
                <w:sz w:val="18"/>
                <w:szCs w:val="18"/>
              </w:rPr>
              <w:t>212</w:t>
            </w:r>
          </w:p>
        </w:tc>
      </w:tr>
      <w:tr w:rsidR="00227B6A" w:rsidRPr="00227B6A" w14:paraId="3C616452" w14:textId="77777777" w:rsidTr="007536E3">
        <w:tc>
          <w:tcPr>
            <w:tcW w:w="2402" w:type="dxa"/>
            <w:shd w:val="clear" w:color="auto" w:fill="D9D9D9" w:themeFill="background1" w:themeFillShade="D9"/>
            <w:tcMar>
              <w:top w:w="48" w:type="dxa"/>
              <w:left w:w="96" w:type="dxa"/>
              <w:bottom w:w="48" w:type="dxa"/>
              <w:right w:w="96" w:type="dxa"/>
            </w:tcMar>
            <w:vAlign w:val="center"/>
            <w:hideMark/>
          </w:tcPr>
          <w:p w14:paraId="34245DAA" w14:textId="15319794" w:rsidR="005E6B61" w:rsidRPr="007536E3" w:rsidRDefault="005E6B61" w:rsidP="007536E3">
            <w:pPr>
              <w:spacing w:after="0" w:line="240" w:lineRule="auto"/>
              <w:rPr>
                <w:rFonts w:ascii="Calibri" w:eastAsia="Times New Roman" w:hAnsi="Calibri" w:cs="Calibri"/>
                <w:i/>
                <w:lang w:eastAsia="es-ES"/>
              </w:rPr>
            </w:pPr>
            <w:r w:rsidRPr="007536E3">
              <w:rPr>
                <w:rFonts w:ascii="Calibri" w:eastAsia="Times New Roman" w:hAnsi="Calibri" w:cs="Calibri"/>
                <w:i/>
                <w:lang w:eastAsia="es-ES"/>
              </w:rPr>
              <w:t>Total</w:t>
            </w:r>
          </w:p>
        </w:tc>
        <w:tc>
          <w:tcPr>
            <w:tcW w:w="2029" w:type="dxa"/>
            <w:tcBorders>
              <w:top w:val="single" w:sz="4" w:space="0" w:color="auto"/>
              <w:left w:val="nil"/>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7229FFAC" w14:textId="77777777" w:rsidR="005E6B61" w:rsidRPr="007536E3" w:rsidRDefault="005E6B61" w:rsidP="000F3B9B">
            <w:pPr>
              <w:spacing w:after="0" w:line="240" w:lineRule="auto"/>
              <w:jc w:val="center"/>
              <w:rPr>
                <w:rFonts w:ascii="Calibri" w:eastAsia="Times New Roman" w:hAnsi="Calibri" w:cs="Calibri"/>
                <w:i/>
                <w:lang w:eastAsia="es-ES"/>
              </w:rPr>
            </w:pPr>
            <w:r w:rsidRPr="007536E3">
              <w:rPr>
                <w:rFonts w:ascii="Calibri" w:eastAsia="Times New Roman" w:hAnsi="Calibri" w:cs="Calibri"/>
                <w:i/>
                <w:lang w:eastAsia="es-ES"/>
              </w:rPr>
              <w:t>1014</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25D2C" w14:textId="77777777" w:rsidR="005E6B61" w:rsidRPr="007536E3" w:rsidRDefault="005E6B61" w:rsidP="000F3B9B">
            <w:pPr>
              <w:spacing w:after="0" w:line="240" w:lineRule="auto"/>
              <w:jc w:val="center"/>
              <w:rPr>
                <w:rFonts w:ascii="Calibri" w:eastAsia="Times New Roman" w:hAnsi="Calibri" w:cs="Calibri"/>
                <w:i/>
                <w:lang w:eastAsia="es-ES"/>
              </w:rPr>
            </w:pPr>
            <w:r w:rsidRPr="007536E3">
              <w:rPr>
                <w:rFonts w:ascii="Calibri" w:eastAsia="Times New Roman" w:hAnsi="Calibri" w:cs="Calibri"/>
                <w:i/>
                <w:lang w:eastAsia="es-ES"/>
              </w:rPr>
              <w:t>77</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1CFD4C36" w14:textId="77777777" w:rsidR="005E6B61" w:rsidRPr="007536E3" w:rsidRDefault="005E6B61" w:rsidP="000F3B9B">
            <w:pPr>
              <w:spacing w:after="0" w:line="240" w:lineRule="auto"/>
              <w:jc w:val="center"/>
              <w:rPr>
                <w:rFonts w:ascii="Calibri" w:eastAsia="Times New Roman" w:hAnsi="Calibri" w:cs="Calibri"/>
                <w:i/>
                <w:lang w:eastAsia="es-ES"/>
              </w:rPr>
            </w:pPr>
            <w:r w:rsidRPr="007536E3">
              <w:rPr>
                <w:rFonts w:ascii="Calibri" w:eastAsia="Times New Roman" w:hAnsi="Calibri" w:cs="Calibri"/>
                <w:i/>
                <w:lang w:eastAsia="es-ES"/>
              </w:rPr>
              <w:t>1091</w:t>
            </w:r>
          </w:p>
        </w:tc>
      </w:tr>
    </w:tbl>
    <w:p w14:paraId="7F527A2C" w14:textId="77777777" w:rsidR="005E6B61" w:rsidRPr="005E6B61" w:rsidRDefault="005E6B61" w:rsidP="005E6B61">
      <w:pPr>
        <w:rPr>
          <w:rFonts w:ascii="Calibri" w:eastAsia="Calibri" w:hAnsi="Calibri" w:cs="Times New Roman"/>
        </w:rPr>
      </w:pPr>
    </w:p>
    <w:p w14:paraId="1A25E8C4" w14:textId="77777777" w:rsidR="005E6B61" w:rsidRPr="005E6B61" w:rsidRDefault="005E6B61" w:rsidP="005E6B61">
      <w:pPr>
        <w:rPr>
          <w:rFonts w:ascii="Calibri" w:eastAsia="Calibri" w:hAnsi="Calibri" w:cs="Times New Roman"/>
        </w:rPr>
      </w:pPr>
      <w:r w:rsidRPr="005E6B61">
        <w:rPr>
          <w:rFonts w:ascii="Calibri" w:eastAsia="Calibri" w:hAnsi="Calibri" w:cs="Times New Roman"/>
        </w:rPr>
        <w:t>II. b) Tramitación Procesal y Administrativa</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2"/>
        <w:gridCol w:w="2029"/>
        <w:gridCol w:w="1984"/>
        <w:gridCol w:w="2085"/>
      </w:tblGrid>
      <w:tr w:rsidR="00227B6A" w:rsidRPr="0023034E" w14:paraId="5033A3FF" w14:textId="77777777" w:rsidTr="000464AA">
        <w:trPr>
          <w:tblHeader/>
        </w:trPr>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3B5F6791" w14:textId="77777777" w:rsidR="005E6B61" w:rsidRPr="0023034E" w:rsidRDefault="005E6B61" w:rsidP="0023034E">
            <w:pPr>
              <w:spacing w:after="0" w:line="0" w:lineRule="atLeast"/>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Ámbito territorial</w:t>
            </w:r>
          </w:p>
        </w:tc>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561500A3" w14:textId="77777777" w:rsidR="005E6B61" w:rsidRPr="0023034E" w:rsidRDefault="005E6B61" w:rsidP="000464AA">
            <w:pPr>
              <w:spacing w:after="0" w:line="0" w:lineRule="atLeast"/>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Sistema general</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65AAE" w14:textId="77777777" w:rsidR="005E6B61" w:rsidRPr="0023034E" w:rsidRDefault="005E6B61" w:rsidP="000464AA">
            <w:pPr>
              <w:spacing w:after="0" w:line="0" w:lineRule="atLeast"/>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Reserva personas</w:t>
            </w:r>
          </w:p>
          <w:p w14:paraId="1A91D3E1" w14:textId="77777777" w:rsidR="005E6B61" w:rsidRPr="0023034E" w:rsidRDefault="005E6B61" w:rsidP="000464AA">
            <w:pPr>
              <w:spacing w:after="0" w:line="0" w:lineRule="atLeast"/>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con discapacidad</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677A0C38" w14:textId="77777777" w:rsidR="005E6B61" w:rsidRPr="0023034E" w:rsidRDefault="005E6B61" w:rsidP="000464AA">
            <w:pPr>
              <w:spacing w:after="0" w:line="0" w:lineRule="atLeast"/>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Total</w:t>
            </w:r>
          </w:p>
        </w:tc>
      </w:tr>
      <w:tr w:rsidR="00DC0492" w:rsidRPr="00DC0492" w14:paraId="49A27343"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68275DCD" w14:textId="77777777" w:rsidR="00DC0492" w:rsidRPr="00DC0492" w:rsidRDefault="00DC0492" w:rsidP="00DC0492">
            <w:pPr>
              <w:spacing w:after="0" w:line="240" w:lineRule="auto"/>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Andalucía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49467E74" w14:textId="1A6D70F8"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202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06E0115" w14:textId="35590375"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15</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072C4D69" w14:textId="6A4DDE9D"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217</w:t>
            </w:r>
          </w:p>
        </w:tc>
      </w:tr>
      <w:tr w:rsidR="00DC0492" w:rsidRPr="00DC0492" w14:paraId="5F9D1ACF"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782C9B11" w14:textId="77777777" w:rsidR="00DC0492" w:rsidRPr="00DC0492" w:rsidRDefault="00DC0492" w:rsidP="00DC0492">
            <w:pPr>
              <w:spacing w:after="0" w:line="240" w:lineRule="auto"/>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Aragón</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6245D130" w14:textId="73938F97"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31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B76FB93" w14:textId="32E65DC5"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2</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0E9E07C7" w14:textId="337B0A3A"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33</w:t>
            </w:r>
          </w:p>
        </w:tc>
      </w:tr>
      <w:tr w:rsidR="00DC0492" w:rsidRPr="00DC0492" w14:paraId="0A87EC97"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291A55E9" w14:textId="77777777" w:rsidR="00DC0492" w:rsidRPr="00DC0492" w:rsidRDefault="00DC0492" w:rsidP="00DC0492">
            <w:pPr>
              <w:spacing w:after="0" w:line="240" w:lineRule="auto"/>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Asturias</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725E95E5" w14:textId="7EF88837"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23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1A9729F" w14:textId="4AA8263B"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2</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4C9EFE20" w14:textId="47F8DAE1"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25</w:t>
            </w:r>
          </w:p>
        </w:tc>
      </w:tr>
      <w:tr w:rsidR="00DC0492" w:rsidRPr="00DC0492" w14:paraId="6DFC41C4"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B8C23F7" w14:textId="77777777" w:rsidR="00DC0492" w:rsidRPr="00DC0492" w:rsidRDefault="00DC0492" w:rsidP="00DC0492">
            <w:pPr>
              <w:spacing w:after="0" w:line="240" w:lineRule="auto"/>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Canarias</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6A4C7CAA" w14:textId="1F8EA9A2"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29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3577FF8" w14:textId="2FCF9334"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2</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1ED50A63" w14:textId="2BAAB93B"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31</w:t>
            </w:r>
          </w:p>
        </w:tc>
      </w:tr>
      <w:tr w:rsidR="00DC0492" w:rsidRPr="00DC0492" w14:paraId="6046D719"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0173F930" w14:textId="77777777" w:rsidR="00DC0492" w:rsidRPr="00DC0492" w:rsidRDefault="00DC0492" w:rsidP="00DC0492">
            <w:pPr>
              <w:spacing w:after="0" w:line="240" w:lineRule="auto"/>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Cantabria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592B5903" w14:textId="3F0E64DF"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F02B93B" w14:textId="494F0FB3"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1</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5688FC60" w14:textId="11528A94"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7</w:t>
            </w:r>
          </w:p>
        </w:tc>
      </w:tr>
      <w:tr w:rsidR="00DC0492" w:rsidRPr="00DC0492" w14:paraId="2A5E5876"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8B6CD53" w14:textId="77777777" w:rsidR="00DC0492" w:rsidRPr="00DC0492" w:rsidRDefault="00DC0492" w:rsidP="00DC0492">
            <w:pPr>
              <w:spacing w:after="0" w:line="240" w:lineRule="auto"/>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Cataluña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37EFAA91" w14:textId="2640A19F"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103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6F461C" w14:textId="791A2FBF"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8</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47E153F2" w14:textId="70CD82AC"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111</w:t>
            </w:r>
          </w:p>
        </w:tc>
      </w:tr>
      <w:tr w:rsidR="00DC0492" w:rsidRPr="00DC0492" w14:paraId="663607B7"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00747B3E" w14:textId="77777777" w:rsidR="00DC0492" w:rsidRPr="00DC0492" w:rsidRDefault="00DC0492" w:rsidP="00DC0492">
            <w:pPr>
              <w:spacing w:after="0" w:line="240" w:lineRule="auto"/>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Comunidad Valenciana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0FA89ADF" w14:textId="188505BD"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125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24A09F8" w14:textId="7CA6BDE6"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9</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7D6D53D5" w14:textId="032A8F20"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134</w:t>
            </w:r>
          </w:p>
        </w:tc>
      </w:tr>
      <w:tr w:rsidR="00DC0492" w:rsidRPr="00DC0492" w14:paraId="150EDCD6"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0DB204C6" w14:textId="13AF3812" w:rsidR="00DC0492" w:rsidRPr="00DC0492" w:rsidRDefault="00DC0492" w:rsidP="00DC0492">
            <w:pPr>
              <w:spacing w:after="0" w:line="240" w:lineRule="auto"/>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 xml:space="preserve">Galicia </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016DD522" w14:textId="4239E73F"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96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D962B7A" w14:textId="23D02927"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7</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350ED504" w14:textId="35BE295E"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103</w:t>
            </w:r>
          </w:p>
        </w:tc>
      </w:tr>
      <w:tr w:rsidR="00DC0492" w:rsidRPr="00DC0492" w14:paraId="34AC5E40"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41D2E2B4" w14:textId="77777777" w:rsidR="00DC0492" w:rsidRPr="00DC0492" w:rsidRDefault="00DC0492" w:rsidP="00DC0492">
            <w:pPr>
              <w:spacing w:after="0" w:line="240" w:lineRule="auto"/>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La Rioja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524FEA75" w14:textId="42692F95"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EE266E4" w14:textId="03C775BE"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1</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2E92113F" w14:textId="33CC20ED"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8</w:t>
            </w:r>
          </w:p>
        </w:tc>
      </w:tr>
      <w:tr w:rsidR="00DC0492" w:rsidRPr="00DC0492" w14:paraId="3B8E8803"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3A89836" w14:textId="77777777" w:rsidR="00DC0492" w:rsidRPr="00DC0492" w:rsidRDefault="00DC0492" w:rsidP="00DC0492">
            <w:pPr>
              <w:spacing w:after="0" w:line="240" w:lineRule="auto"/>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Madrid</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05E43D17" w14:textId="58533CD9"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123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0085D4B" w14:textId="15FCB2D2"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9</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7BEFDA16" w14:textId="7FC28F8F"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132</w:t>
            </w:r>
          </w:p>
        </w:tc>
      </w:tr>
      <w:tr w:rsidR="00DC0492" w:rsidRPr="00DC0492" w14:paraId="36856CC7"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6604A50B" w14:textId="77777777" w:rsidR="00DC0492" w:rsidRPr="00DC0492" w:rsidRDefault="00DC0492" w:rsidP="00DC0492">
            <w:pPr>
              <w:spacing w:after="0" w:line="240" w:lineRule="auto"/>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Navarra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tcPr>
          <w:p w14:paraId="5B3C7B8C" w14:textId="0C5222E2"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23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A5CA0EC" w14:textId="1A64EFFE"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2</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0E964944" w14:textId="3FAACD9D"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25</w:t>
            </w:r>
          </w:p>
        </w:tc>
      </w:tr>
      <w:tr w:rsidR="00DC0492" w:rsidRPr="00DC0492" w14:paraId="0E8CA81A" w14:textId="77777777" w:rsidTr="006A4CCF">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37AAD52D" w14:textId="77777777" w:rsidR="00DC0492" w:rsidRPr="00DC0492" w:rsidRDefault="00DC0492" w:rsidP="00DC0492">
            <w:pPr>
              <w:spacing w:after="0" w:line="240" w:lineRule="auto"/>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País Vasco</w:t>
            </w:r>
          </w:p>
        </w:tc>
        <w:tc>
          <w:tcPr>
            <w:tcW w:w="2029" w:type="dxa"/>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tcPr>
          <w:p w14:paraId="2FC0F2BF" w14:textId="4610E79B"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86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2D433C" w14:textId="2D57A49D"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sz w:val="18"/>
                <w:szCs w:val="18"/>
              </w:rPr>
              <w:t>6</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tcPr>
          <w:p w14:paraId="1B7910F8" w14:textId="6766798B" w:rsidR="00DC0492" w:rsidRPr="00DC0492" w:rsidRDefault="00DC0492" w:rsidP="00DC0492">
            <w:pPr>
              <w:spacing w:after="0" w:line="240" w:lineRule="auto"/>
              <w:jc w:val="center"/>
              <w:rPr>
                <w:rFonts w:ascii="Calibri" w:eastAsia="Times New Roman" w:hAnsi="Calibri" w:cs="Calibri"/>
                <w:sz w:val="18"/>
                <w:szCs w:val="18"/>
                <w:lang w:eastAsia="es-ES"/>
              </w:rPr>
            </w:pPr>
            <w:r w:rsidRPr="00DC0492">
              <w:rPr>
                <w:rFonts w:ascii="Calibri" w:eastAsia="Times New Roman" w:hAnsi="Calibri" w:cs="Calibri"/>
                <w:sz w:val="18"/>
                <w:szCs w:val="18"/>
                <w:lang w:eastAsia="es-ES"/>
              </w:rPr>
              <w:t>92</w:t>
            </w:r>
          </w:p>
        </w:tc>
      </w:tr>
      <w:tr w:rsidR="00227B6A" w:rsidRPr="0023034E" w14:paraId="0B22C927" w14:textId="77777777" w:rsidTr="000464AA">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4519B527" w14:textId="77777777" w:rsidR="005E6B61" w:rsidRPr="0023034E" w:rsidRDefault="005E6B61" w:rsidP="005E6B61">
            <w:pPr>
              <w:spacing w:after="0" w:line="240" w:lineRule="auto"/>
              <w:rPr>
                <w:rFonts w:ascii="Calibri" w:eastAsia="Times New Roman" w:hAnsi="Calibri" w:cs="Calibri"/>
                <w:i/>
                <w:lang w:eastAsia="es-ES"/>
              </w:rPr>
            </w:pPr>
            <w:r w:rsidRPr="0023034E">
              <w:rPr>
                <w:rFonts w:ascii="Calibri" w:eastAsia="Times New Roman" w:hAnsi="Calibri" w:cs="Calibri"/>
                <w:i/>
                <w:lang w:eastAsia="es-ES"/>
              </w:rPr>
              <w:t>Total CCAA</w:t>
            </w:r>
          </w:p>
        </w:tc>
        <w:tc>
          <w:tcPr>
            <w:tcW w:w="2029" w:type="dxa"/>
            <w:tcBorders>
              <w:top w:val="single" w:sz="4" w:space="0" w:color="auto"/>
              <w:left w:val="nil"/>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06476C7E" w14:textId="77777777" w:rsidR="005E6B61" w:rsidRPr="0023034E" w:rsidRDefault="005E6B61" w:rsidP="000464AA">
            <w:pPr>
              <w:spacing w:after="0" w:line="240" w:lineRule="auto"/>
              <w:jc w:val="center"/>
              <w:rPr>
                <w:rFonts w:ascii="Calibri" w:eastAsia="Times New Roman" w:hAnsi="Calibri" w:cs="Calibri"/>
                <w:i/>
                <w:lang w:eastAsia="es-ES"/>
              </w:rPr>
            </w:pPr>
            <w:r w:rsidRPr="0023034E">
              <w:rPr>
                <w:rFonts w:ascii="Calibri" w:eastAsia="Calibri" w:hAnsi="Calibri" w:cs="Calibri"/>
                <w:i/>
              </w:rPr>
              <w:t>854</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9D0A5" w14:textId="77777777" w:rsidR="005E6B61" w:rsidRPr="0023034E" w:rsidRDefault="005E6B61" w:rsidP="000464AA">
            <w:pPr>
              <w:spacing w:after="0" w:line="240" w:lineRule="auto"/>
              <w:jc w:val="center"/>
              <w:rPr>
                <w:rFonts w:ascii="Calibri" w:eastAsia="Times New Roman" w:hAnsi="Calibri" w:cs="Calibri"/>
                <w:i/>
                <w:lang w:eastAsia="es-ES"/>
              </w:rPr>
            </w:pPr>
            <w:r w:rsidRPr="0023034E">
              <w:rPr>
                <w:rFonts w:ascii="Calibri" w:eastAsia="Calibri" w:hAnsi="Calibri" w:cs="Calibri"/>
                <w:i/>
              </w:rPr>
              <w:t>64</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626656F4" w14:textId="77777777" w:rsidR="005E6B61" w:rsidRPr="0023034E" w:rsidRDefault="005E6B61" w:rsidP="000464AA">
            <w:pPr>
              <w:spacing w:after="0" w:line="240" w:lineRule="auto"/>
              <w:jc w:val="center"/>
              <w:rPr>
                <w:rFonts w:ascii="Calibri" w:eastAsia="Times New Roman" w:hAnsi="Calibri" w:cs="Calibri"/>
                <w:i/>
                <w:lang w:eastAsia="es-ES"/>
              </w:rPr>
            </w:pPr>
            <w:r w:rsidRPr="0023034E">
              <w:rPr>
                <w:rFonts w:ascii="Calibri" w:eastAsia="Calibri" w:hAnsi="Calibri" w:cs="Calibri"/>
                <w:i/>
              </w:rPr>
              <w:t>918</w:t>
            </w:r>
          </w:p>
        </w:tc>
      </w:tr>
      <w:tr w:rsidR="00227B6A" w:rsidRPr="0023034E" w14:paraId="2CF03616" w14:textId="77777777" w:rsidTr="000464AA">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08B8FF8" w14:textId="77777777" w:rsidR="005E6B61" w:rsidRPr="0023034E" w:rsidRDefault="005E6B61" w:rsidP="005E6B61">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Ministerio de Justicia</w:t>
            </w:r>
          </w:p>
        </w:tc>
        <w:tc>
          <w:tcPr>
            <w:tcW w:w="2029" w:type="dxa"/>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vAlign w:val="center"/>
            <w:hideMark/>
          </w:tcPr>
          <w:p w14:paraId="151EFCC8" w14:textId="77777777" w:rsidR="005E6B61" w:rsidRPr="0023034E" w:rsidRDefault="005E6B61" w:rsidP="000464AA">
            <w:pPr>
              <w:spacing w:after="0" w:line="240" w:lineRule="auto"/>
              <w:jc w:val="center"/>
              <w:rPr>
                <w:rFonts w:ascii="Calibri" w:eastAsia="Times New Roman" w:hAnsi="Calibri" w:cs="Calibri"/>
                <w:sz w:val="18"/>
                <w:szCs w:val="18"/>
                <w:lang w:eastAsia="es-ES"/>
              </w:rPr>
            </w:pPr>
            <w:r w:rsidRPr="0023034E">
              <w:rPr>
                <w:rFonts w:ascii="Calibri" w:eastAsia="Calibri" w:hAnsi="Calibri" w:cs="Calibri"/>
                <w:sz w:val="18"/>
                <w:szCs w:val="18"/>
              </w:rPr>
              <w:t>254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43668" w14:textId="77777777" w:rsidR="005E6B61" w:rsidRPr="0023034E" w:rsidRDefault="005E6B61" w:rsidP="000464AA">
            <w:pPr>
              <w:spacing w:after="0" w:line="240" w:lineRule="auto"/>
              <w:jc w:val="center"/>
              <w:rPr>
                <w:rFonts w:ascii="Calibri" w:eastAsia="Times New Roman" w:hAnsi="Calibri" w:cs="Calibri"/>
                <w:sz w:val="18"/>
                <w:szCs w:val="18"/>
                <w:lang w:eastAsia="es-ES"/>
              </w:rPr>
            </w:pPr>
            <w:r w:rsidRPr="0023034E">
              <w:rPr>
                <w:rFonts w:ascii="Calibri" w:eastAsia="Calibri" w:hAnsi="Calibri" w:cs="Calibri"/>
                <w:sz w:val="18"/>
                <w:szCs w:val="18"/>
              </w:rPr>
              <w:t>19</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hideMark/>
          </w:tcPr>
          <w:p w14:paraId="483824FF" w14:textId="77777777" w:rsidR="005E6B61" w:rsidRPr="0023034E" w:rsidRDefault="005E6B61" w:rsidP="000464AA">
            <w:pPr>
              <w:spacing w:after="0" w:line="240" w:lineRule="auto"/>
              <w:jc w:val="center"/>
              <w:rPr>
                <w:rFonts w:ascii="Calibri" w:eastAsia="Times New Roman" w:hAnsi="Calibri" w:cs="Calibri"/>
                <w:sz w:val="18"/>
                <w:szCs w:val="18"/>
                <w:lang w:eastAsia="es-ES"/>
              </w:rPr>
            </w:pPr>
            <w:r w:rsidRPr="0023034E">
              <w:rPr>
                <w:rFonts w:ascii="Calibri" w:eastAsia="Calibri" w:hAnsi="Calibri" w:cs="Calibri"/>
                <w:sz w:val="18"/>
                <w:szCs w:val="18"/>
              </w:rPr>
              <w:t>273</w:t>
            </w:r>
          </w:p>
        </w:tc>
      </w:tr>
      <w:tr w:rsidR="00227B6A" w:rsidRPr="0023034E" w14:paraId="0D42BCF8" w14:textId="77777777" w:rsidTr="000464AA">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1657AF9A" w14:textId="6CE51132" w:rsidR="005E6B61" w:rsidRPr="0023034E" w:rsidRDefault="005E6B61" w:rsidP="005E6B61">
            <w:pPr>
              <w:spacing w:after="0" w:line="240" w:lineRule="auto"/>
              <w:rPr>
                <w:rFonts w:ascii="Calibri" w:eastAsia="Times New Roman" w:hAnsi="Calibri" w:cs="Calibri"/>
                <w:i/>
                <w:lang w:eastAsia="es-ES"/>
              </w:rPr>
            </w:pPr>
            <w:r w:rsidRPr="0023034E">
              <w:rPr>
                <w:rFonts w:ascii="Calibri" w:eastAsia="Times New Roman" w:hAnsi="Calibri" w:cs="Calibri"/>
                <w:i/>
                <w:lang w:eastAsia="es-ES"/>
              </w:rPr>
              <w:t>Total</w:t>
            </w:r>
          </w:p>
        </w:tc>
        <w:tc>
          <w:tcPr>
            <w:tcW w:w="2029" w:type="dxa"/>
            <w:tcBorders>
              <w:top w:val="single" w:sz="4" w:space="0" w:color="auto"/>
              <w:left w:val="nil"/>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3CF876F8" w14:textId="77777777" w:rsidR="005E6B61" w:rsidRPr="0023034E" w:rsidRDefault="005E6B61" w:rsidP="000464AA">
            <w:pPr>
              <w:spacing w:after="0" w:line="240" w:lineRule="auto"/>
              <w:jc w:val="center"/>
              <w:rPr>
                <w:rFonts w:ascii="Calibri" w:eastAsia="Times New Roman" w:hAnsi="Calibri" w:cs="Calibri"/>
                <w:i/>
                <w:lang w:eastAsia="es-ES"/>
              </w:rPr>
            </w:pPr>
            <w:r w:rsidRPr="0023034E">
              <w:rPr>
                <w:rFonts w:ascii="Calibri" w:eastAsia="Calibri" w:hAnsi="Calibri" w:cs="Calibri"/>
                <w:i/>
              </w:rPr>
              <w:t>1108</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8E1A3" w14:textId="77777777" w:rsidR="005E6B61" w:rsidRPr="0023034E" w:rsidRDefault="005E6B61" w:rsidP="000464AA">
            <w:pPr>
              <w:spacing w:after="0" w:line="240" w:lineRule="auto"/>
              <w:jc w:val="center"/>
              <w:rPr>
                <w:rFonts w:ascii="Calibri" w:eastAsia="Times New Roman" w:hAnsi="Calibri" w:cs="Calibri"/>
                <w:i/>
                <w:lang w:eastAsia="es-ES"/>
              </w:rPr>
            </w:pPr>
            <w:r w:rsidRPr="0023034E">
              <w:rPr>
                <w:rFonts w:ascii="Calibri" w:eastAsia="Calibri" w:hAnsi="Calibri" w:cs="Calibri"/>
                <w:i/>
              </w:rPr>
              <w:t>83</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40F4E003" w14:textId="77777777" w:rsidR="005E6B61" w:rsidRPr="0023034E" w:rsidRDefault="005E6B61" w:rsidP="000464AA">
            <w:pPr>
              <w:spacing w:after="0" w:line="240" w:lineRule="auto"/>
              <w:jc w:val="center"/>
              <w:rPr>
                <w:rFonts w:ascii="Calibri" w:eastAsia="Times New Roman" w:hAnsi="Calibri" w:cs="Calibri"/>
                <w:i/>
                <w:lang w:eastAsia="es-ES"/>
              </w:rPr>
            </w:pPr>
            <w:r w:rsidRPr="0023034E">
              <w:rPr>
                <w:rFonts w:ascii="Calibri" w:eastAsia="Calibri" w:hAnsi="Calibri" w:cs="Calibri"/>
                <w:bCs/>
                <w:i/>
              </w:rPr>
              <w:t>1191</w:t>
            </w:r>
          </w:p>
        </w:tc>
      </w:tr>
    </w:tbl>
    <w:p w14:paraId="54581C75" w14:textId="77777777" w:rsidR="005E6B61" w:rsidRPr="005E6B61" w:rsidRDefault="005E6B61" w:rsidP="005E6B61">
      <w:pPr>
        <w:rPr>
          <w:rFonts w:ascii="Calibri" w:eastAsia="Calibri" w:hAnsi="Calibri" w:cs="Times New Roman"/>
        </w:rPr>
      </w:pPr>
    </w:p>
    <w:p w14:paraId="53488E58" w14:textId="77777777" w:rsidR="005E6B61" w:rsidRPr="005E6B61" w:rsidRDefault="005E6B61" w:rsidP="005E6B61">
      <w:pPr>
        <w:rPr>
          <w:rFonts w:ascii="Calibri" w:eastAsia="Calibri" w:hAnsi="Calibri" w:cs="Times New Roman"/>
        </w:rPr>
      </w:pPr>
      <w:r w:rsidRPr="005E6B61">
        <w:rPr>
          <w:rFonts w:ascii="Calibri" w:eastAsia="Calibri" w:hAnsi="Calibri" w:cs="Times New Roman"/>
        </w:rPr>
        <w:lastRenderedPageBreak/>
        <w:t>II. c) Auxilio Judicial</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2"/>
        <w:gridCol w:w="2029"/>
        <w:gridCol w:w="1984"/>
        <w:gridCol w:w="2085"/>
      </w:tblGrid>
      <w:tr w:rsidR="00227B6A" w:rsidRPr="0023034E" w14:paraId="55486ED7" w14:textId="77777777" w:rsidTr="0023034E">
        <w:trPr>
          <w:tblHeader/>
        </w:trPr>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218997A5" w14:textId="77777777" w:rsidR="005E6B61" w:rsidRPr="0023034E" w:rsidRDefault="005E6B61" w:rsidP="0023034E">
            <w:pPr>
              <w:spacing w:after="0" w:line="0" w:lineRule="atLeast"/>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Ámbito territorial</w:t>
            </w:r>
          </w:p>
        </w:tc>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368B47F8" w14:textId="77777777" w:rsidR="005E6B61" w:rsidRPr="0023034E" w:rsidRDefault="005E6B61" w:rsidP="0023034E">
            <w:pPr>
              <w:spacing w:after="0" w:line="0" w:lineRule="atLeast"/>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Sistema general</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54C352" w14:textId="77777777" w:rsidR="005E6B61" w:rsidRPr="0023034E" w:rsidRDefault="005E6B61" w:rsidP="0023034E">
            <w:pPr>
              <w:spacing w:after="0" w:line="0" w:lineRule="atLeast"/>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Reserva personas</w:t>
            </w:r>
          </w:p>
          <w:p w14:paraId="06D5EC8C" w14:textId="77777777" w:rsidR="005E6B61" w:rsidRPr="0023034E" w:rsidRDefault="005E6B61" w:rsidP="0023034E">
            <w:pPr>
              <w:spacing w:after="0" w:line="0" w:lineRule="atLeast"/>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con discapacidad</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57E05C79" w14:textId="77777777" w:rsidR="005E6B61" w:rsidRPr="0023034E" w:rsidRDefault="005E6B61" w:rsidP="0023034E">
            <w:pPr>
              <w:spacing w:after="0" w:line="0" w:lineRule="atLeast"/>
              <w:jc w:val="center"/>
              <w:rPr>
                <w:rFonts w:ascii="Calibri" w:eastAsia="Times New Roman" w:hAnsi="Calibri" w:cs="Calibri"/>
                <w:b/>
                <w:bCs/>
                <w:sz w:val="18"/>
                <w:szCs w:val="18"/>
                <w:lang w:eastAsia="es-ES"/>
              </w:rPr>
            </w:pPr>
            <w:r w:rsidRPr="0023034E">
              <w:rPr>
                <w:rFonts w:ascii="Calibri" w:eastAsia="Times New Roman" w:hAnsi="Calibri" w:cs="Calibri"/>
                <w:b/>
                <w:bCs/>
                <w:sz w:val="18"/>
                <w:szCs w:val="18"/>
                <w:lang w:eastAsia="es-ES"/>
              </w:rPr>
              <w:t>Total</w:t>
            </w:r>
          </w:p>
        </w:tc>
      </w:tr>
      <w:tr w:rsidR="003F21D3" w:rsidRPr="0023034E" w14:paraId="6BD26E11"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6D102A0" w14:textId="77777777" w:rsidR="003F21D3" w:rsidRPr="0023034E" w:rsidRDefault="003F21D3" w:rsidP="003F21D3">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Andalucía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2B5E89C5" w14:textId="2F2749CA"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99</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4D815A5" w14:textId="3154CE57"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7</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50C334EE" w14:textId="2A7F806C"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rFonts w:ascii="Calibri" w:eastAsia="Times New Roman" w:hAnsi="Calibri" w:cs="Calibri"/>
                <w:sz w:val="18"/>
                <w:szCs w:val="18"/>
                <w:lang w:eastAsia="es-ES"/>
              </w:rPr>
              <w:t>106</w:t>
            </w:r>
          </w:p>
        </w:tc>
      </w:tr>
      <w:tr w:rsidR="003F21D3" w:rsidRPr="0023034E" w14:paraId="7295F895"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02D579B1" w14:textId="77777777" w:rsidR="003F21D3" w:rsidRPr="0023034E" w:rsidRDefault="003F21D3" w:rsidP="003F21D3">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Aragón</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52AA23FC" w14:textId="11469864"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29</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4336C97" w14:textId="1D7C9E53"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2</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23D9B8DF" w14:textId="1444DF62"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rFonts w:ascii="Calibri" w:eastAsia="Times New Roman" w:hAnsi="Calibri" w:cs="Calibri"/>
                <w:sz w:val="18"/>
                <w:szCs w:val="18"/>
                <w:lang w:eastAsia="es-ES"/>
              </w:rPr>
              <w:t>31</w:t>
            </w:r>
          </w:p>
        </w:tc>
      </w:tr>
      <w:tr w:rsidR="003F21D3" w:rsidRPr="0023034E" w14:paraId="393C2E46"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7E6E6775" w14:textId="77777777" w:rsidR="003F21D3" w:rsidRPr="0023034E" w:rsidRDefault="003F21D3" w:rsidP="003F21D3">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Asturias</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6C83F31B" w14:textId="5C50DBD0"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16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D12398A" w14:textId="50D28AE7"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1</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5F3617CE" w14:textId="6156D417"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rFonts w:ascii="Calibri" w:eastAsia="Times New Roman" w:hAnsi="Calibri" w:cs="Calibri"/>
                <w:sz w:val="18"/>
                <w:szCs w:val="18"/>
                <w:lang w:eastAsia="es-ES"/>
              </w:rPr>
              <w:t>17</w:t>
            </w:r>
          </w:p>
        </w:tc>
      </w:tr>
      <w:tr w:rsidR="003F21D3" w:rsidRPr="0023034E" w14:paraId="2AD1FFF4"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4C8179C" w14:textId="77777777" w:rsidR="003F21D3" w:rsidRPr="0023034E" w:rsidRDefault="003F21D3" w:rsidP="003F21D3">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Canarias</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1B3E8FE5" w14:textId="250DB034"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12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A22FDF6" w14:textId="382794F6"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1</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3B75A1EE" w14:textId="43A95017"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rFonts w:ascii="Calibri" w:eastAsia="Times New Roman" w:hAnsi="Calibri" w:cs="Calibri"/>
                <w:sz w:val="18"/>
                <w:szCs w:val="18"/>
                <w:lang w:eastAsia="es-ES"/>
              </w:rPr>
              <w:t>13</w:t>
            </w:r>
          </w:p>
        </w:tc>
      </w:tr>
      <w:tr w:rsidR="003F21D3" w:rsidRPr="0023034E" w14:paraId="12E100FA"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554FAF9" w14:textId="77777777" w:rsidR="003F21D3" w:rsidRPr="0023034E" w:rsidRDefault="003F21D3" w:rsidP="003F21D3">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Cantabria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382CF94D" w14:textId="192D751D"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064C675" w14:textId="618A816C"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0</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251E34EC" w14:textId="65571E53"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rFonts w:ascii="Calibri" w:eastAsia="Times New Roman" w:hAnsi="Calibri" w:cs="Calibri"/>
                <w:sz w:val="18"/>
                <w:szCs w:val="18"/>
                <w:lang w:eastAsia="es-ES"/>
              </w:rPr>
              <w:t>3</w:t>
            </w:r>
          </w:p>
        </w:tc>
      </w:tr>
      <w:tr w:rsidR="003F21D3" w:rsidRPr="0023034E" w14:paraId="531DA84F"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5CEF35FC" w14:textId="77777777" w:rsidR="003F21D3" w:rsidRPr="0023034E" w:rsidRDefault="003F21D3" w:rsidP="003F21D3">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Cataluña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5FF6E31B" w14:textId="7FF2922D"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51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D73657E" w14:textId="19940732"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4</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6F094EB7" w14:textId="1C8F0D16"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rFonts w:ascii="Calibri" w:eastAsia="Times New Roman" w:hAnsi="Calibri" w:cs="Calibri"/>
                <w:sz w:val="18"/>
                <w:szCs w:val="18"/>
                <w:lang w:eastAsia="es-ES"/>
              </w:rPr>
              <w:t>55</w:t>
            </w:r>
          </w:p>
        </w:tc>
      </w:tr>
      <w:tr w:rsidR="003F21D3" w:rsidRPr="0023034E" w14:paraId="66D88D51"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33CEB2D8" w14:textId="77777777" w:rsidR="003F21D3" w:rsidRPr="0023034E" w:rsidRDefault="003F21D3" w:rsidP="003F21D3">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Comunidad Valenciana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1BAFE1A3" w14:textId="17DED4D7"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65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56FE389" w14:textId="5EE4BF69"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5</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7078D6E2" w14:textId="2D469F5F"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rFonts w:ascii="Calibri" w:eastAsia="Times New Roman" w:hAnsi="Calibri" w:cs="Calibri"/>
                <w:sz w:val="18"/>
                <w:szCs w:val="18"/>
                <w:lang w:eastAsia="es-ES"/>
              </w:rPr>
              <w:t>70</w:t>
            </w:r>
          </w:p>
        </w:tc>
      </w:tr>
      <w:tr w:rsidR="003F21D3" w:rsidRPr="0023034E" w14:paraId="13BA1051"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130A63C8" w14:textId="17884603" w:rsidR="003F21D3" w:rsidRPr="0023034E" w:rsidRDefault="003F21D3" w:rsidP="003F21D3">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Galicia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10A29F17" w14:textId="5A9805C2"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59</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9BDE802" w14:textId="08900C78"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6</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157A667A" w14:textId="2D951332"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rFonts w:ascii="Calibri" w:eastAsia="Times New Roman" w:hAnsi="Calibri" w:cs="Calibri"/>
                <w:sz w:val="18"/>
                <w:szCs w:val="18"/>
                <w:lang w:eastAsia="es-ES"/>
              </w:rPr>
              <w:t>65</w:t>
            </w:r>
          </w:p>
        </w:tc>
      </w:tr>
      <w:tr w:rsidR="003F21D3" w:rsidRPr="0023034E" w14:paraId="2871632B"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1CB247F3" w14:textId="77777777" w:rsidR="003F21D3" w:rsidRPr="0023034E" w:rsidRDefault="003F21D3" w:rsidP="003F21D3">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La Rioja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7E7F01DA" w14:textId="1521D286"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7</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976FA75" w14:textId="193B0B99"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0</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14735ADC" w14:textId="20D8071E"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rFonts w:ascii="Calibri" w:eastAsia="Times New Roman" w:hAnsi="Calibri" w:cs="Calibri"/>
                <w:sz w:val="18"/>
                <w:szCs w:val="18"/>
                <w:lang w:eastAsia="es-ES"/>
              </w:rPr>
              <w:t>7</w:t>
            </w:r>
          </w:p>
        </w:tc>
      </w:tr>
      <w:tr w:rsidR="003F21D3" w:rsidRPr="0023034E" w14:paraId="36FC743B"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20F639C5" w14:textId="77777777" w:rsidR="003F21D3" w:rsidRPr="0023034E" w:rsidRDefault="003F21D3" w:rsidP="003F21D3">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Madrid</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2113098B" w14:textId="4D96197F"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50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261DE34" w14:textId="0938A24F"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4</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2F966063" w14:textId="5F81B197"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rFonts w:ascii="Calibri" w:eastAsia="Times New Roman" w:hAnsi="Calibri" w:cs="Calibri"/>
                <w:sz w:val="18"/>
                <w:szCs w:val="18"/>
                <w:lang w:eastAsia="es-ES"/>
              </w:rPr>
              <w:t>54</w:t>
            </w:r>
          </w:p>
        </w:tc>
      </w:tr>
      <w:tr w:rsidR="003F21D3" w:rsidRPr="0023034E" w14:paraId="37CC3125"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0E03D31A" w14:textId="77777777" w:rsidR="003F21D3" w:rsidRPr="0023034E" w:rsidRDefault="003F21D3" w:rsidP="003F21D3">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Navarra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43C653DA" w14:textId="125D0D88"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23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A8BB002" w14:textId="5CB76D3D"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2</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tcPr>
          <w:p w14:paraId="4BEC0016" w14:textId="254D61F6"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rFonts w:ascii="Calibri" w:eastAsia="Times New Roman" w:hAnsi="Calibri" w:cs="Calibri"/>
                <w:sz w:val="18"/>
                <w:szCs w:val="18"/>
                <w:lang w:eastAsia="es-ES"/>
              </w:rPr>
              <w:t>25</w:t>
            </w:r>
          </w:p>
        </w:tc>
      </w:tr>
      <w:tr w:rsidR="003F21D3" w:rsidRPr="0023034E" w14:paraId="713ADE11" w14:textId="77777777" w:rsidTr="003F21D3">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2F863A86" w14:textId="77777777" w:rsidR="003F21D3" w:rsidRPr="0023034E" w:rsidRDefault="003F21D3" w:rsidP="003F21D3">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País Vasco</w:t>
            </w:r>
          </w:p>
        </w:tc>
        <w:tc>
          <w:tcPr>
            <w:tcW w:w="2029" w:type="dxa"/>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vAlign w:val="center"/>
          </w:tcPr>
          <w:p w14:paraId="4B7FF79A" w14:textId="16DCDF91"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32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4AAF62" w14:textId="03E6B460"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sz w:val="18"/>
                <w:szCs w:val="18"/>
              </w:rPr>
              <w:t>2</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center"/>
          </w:tcPr>
          <w:p w14:paraId="5736ED4F" w14:textId="3B542A4D" w:rsidR="003F21D3" w:rsidRPr="003F21D3" w:rsidRDefault="003F21D3" w:rsidP="003F21D3">
            <w:pPr>
              <w:spacing w:after="0" w:line="240" w:lineRule="auto"/>
              <w:jc w:val="center"/>
              <w:rPr>
                <w:rFonts w:ascii="Calibri" w:eastAsia="Times New Roman" w:hAnsi="Calibri" w:cs="Calibri"/>
                <w:sz w:val="18"/>
                <w:szCs w:val="18"/>
                <w:lang w:eastAsia="es-ES"/>
              </w:rPr>
            </w:pPr>
            <w:r w:rsidRPr="003F21D3">
              <w:rPr>
                <w:rFonts w:ascii="Calibri" w:eastAsia="Times New Roman" w:hAnsi="Calibri" w:cs="Calibri"/>
                <w:sz w:val="18"/>
                <w:szCs w:val="18"/>
                <w:lang w:eastAsia="es-ES"/>
              </w:rPr>
              <w:t>34</w:t>
            </w:r>
          </w:p>
        </w:tc>
      </w:tr>
      <w:tr w:rsidR="00227B6A" w:rsidRPr="0023034E" w14:paraId="4E4FE804" w14:textId="77777777" w:rsidTr="0023034E">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tcPr>
          <w:p w14:paraId="7A66215E" w14:textId="77777777" w:rsidR="005E6B61" w:rsidRPr="0023034E" w:rsidRDefault="005E6B61" w:rsidP="005E6B61">
            <w:pPr>
              <w:spacing w:after="0" w:line="240" w:lineRule="auto"/>
              <w:rPr>
                <w:rFonts w:ascii="Calibri" w:eastAsia="Times New Roman" w:hAnsi="Calibri" w:cs="Calibri"/>
                <w:i/>
                <w:lang w:eastAsia="es-ES"/>
              </w:rPr>
            </w:pPr>
            <w:r w:rsidRPr="0023034E">
              <w:rPr>
                <w:rFonts w:ascii="Calibri" w:eastAsia="Times New Roman" w:hAnsi="Calibri" w:cs="Calibri"/>
                <w:i/>
                <w:lang w:eastAsia="es-ES"/>
              </w:rPr>
              <w:t>Total CCAA</w:t>
            </w:r>
          </w:p>
        </w:tc>
        <w:tc>
          <w:tcPr>
            <w:tcW w:w="2029" w:type="dxa"/>
            <w:tcBorders>
              <w:top w:val="single" w:sz="4" w:space="0" w:color="auto"/>
              <w:left w:val="nil"/>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bottom"/>
          </w:tcPr>
          <w:p w14:paraId="3B1B0245" w14:textId="77777777" w:rsidR="005E6B61" w:rsidRPr="0023034E" w:rsidRDefault="005E6B61" w:rsidP="005E6B61">
            <w:pPr>
              <w:spacing w:after="0" w:line="240" w:lineRule="auto"/>
              <w:jc w:val="center"/>
              <w:rPr>
                <w:rFonts w:ascii="Calibri" w:eastAsia="Times New Roman" w:hAnsi="Calibri" w:cs="Calibri"/>
                <w:i/>
                <w:lang w:eastAsia="es-ES"/>
              </w:rPr>
            </w:pPr>
            <w:r w:rsidRPr="0023034E">
              <w:rPr>
                <w:rFonts w:ascii="Calibri" w:eastAsia="Calibri" w:hAnsi="Calibri" w:cs="Calibri"/>
                <w:i/>
              </w:rPr>
              <w:t>446</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32D2EE" w14:textId="77777777" w:rsidR="005E6B61" w:rsidRPr="0023034E" w:rsidRDefault="005E6B61" w:rsidP="005E6B61">
            <w:pPr>
              <w:spacing w:after="0" w:line="240" w:lineRule="auto"/>
              <w:jc w:val="center"/>
              <w:rPr>
                <w:rFonts w:ascii="Calibri" w:eastAsia="Times New Roman" w:hAnsi="Calibri" w:cs="Calibri"/>
                <w:i/>
                <w:lang w:eastAsia="es-ES"/>
              </w:rPr>
            </w:pPr>
            <w:r w:rsidRPr="0023034E">
              <w:rPr>
                <w:rFonts w:ascii="Calibri" w:eastAsia="Calibri" w:hAnsi="Calibri" w:cs="Calibri"/>
                <w:i/>
              </w:rPr>
              <w:t>34</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bottom"/>
          </w:tcPr>
          <w:p w14:paraId="36D2C157" w14:textId="77777777" w:rsidR="005E6B61" w:rsidRPr="0023034E" w:rsidRDefault="005E6B61" w:rsidP="005E6B61">
            <w:pPr>
              <w:spacing w:after="0" w:line="240" w:lineRule="auto"/>
              <w:jc w:val="center"/>
              <w:rPr>
                <w:rFonts w:ascii="Calibri" w:eastAsia="Times New Roman" w:hAnsi="Calibri" w:cs="Calibri"/>
                <w:i/>
                <w:lang w:eastAsia="es-ES"/>
              </w:rPr>
            </w:pPr>
            <w:r w:rsidRPr="0023034E">
              <w:rPr>
                <w:rFonts w:ascii="Calibri" w:eastAsia="Calibri" w:hAnsi="Calibri" w:cs="Calibri"/>
                <w:i/>
              </w:rPr>
              <w:t>480</w:t>
            </w:r>
          </w:p>
        </w:tc>
      </w:tr>
      <w:tr w:rsidR="00227B6A" w:rsidRPr="0023034E" w14:paraId="2B02E30C" w14:textId="77777777" w:rsidTr="00AB2764">
        <w:tc>
          <w:tcPr>
            <w:tcW w:w="2402"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14:paraId="6A84D13E" w14:textId="77777777" w:rsidR="005E6B61" w:rsidRPr="0023034E" w:rsidRDefault="005E6B61" w:rsidP="005E6B61">
            <w:pPr>
              <w:spacing w:after="0" w:line="240" w:lineRule="auto"/>
              <w:rPr>
                <w:rFonts w:ascii="Calibri" w:eastAsia="Times New Roman" w:hAnsi="Calibri" w:cs="Calibri"/>
                <w:sz w:val="18"/>
                <w:szCs w:val="18"/>
                <w:lang w:eastAsia="es-ES"/>
              </w:rPr>
            </w:pPr>
            <w:r w:rsidRPr="0023034E">
              <w:rPr>
                <w:rFonts w:ascii="Calibri" w:eastAsia="Times New Roman" w:hAnsi="Calibri" w:cs="Calibri"/>
                <w:sz w:val="18"/>
                <w:szCs w:val="18"/>
                <w:lang w:eastAsia="es-ES"/>
              </w:rPr>
              <w:t>Ministerio de Justicia</w:t>
            </w:r>
          </w:p>
        </w:tc>
        <w:tc>
          <w:tcPr>
            <w:tcW w:w="2029" w:type="dxa"/>
            <w:tcBorders>
              <w:top w:val="single" w:sz="4" w:space="0" w:color="auto"/>
              <w:left w:val="nil"/>
              <w:bottom w:val="single" w:sz="4" w:space="0" w:color="auto"/>
              <w:right w:val="single" w:sz="4" w:space="0" w:color="auto"/>
            </w:tcBorders>
            <w:shd w:val="clear" w:color="auto" w:fill="auto"/>
            <w:tcMar>
              <w:top w:w="48" w:type="dxa"/>
              <w:left w:w="96" w:type="dxa"/>
              <w:bottom w:w="48" w:type="dxa"/>
              <w:right w:w="96" w:type="dxa"/>
            </w:tcMar>
            <w:vAlign w:val="bottom"/>
            <w:hideMark/>
          </w:tcPr>
          <w:p w14:paraId="045C3808" w14:textId="77777777" w:rsidR="005E6B61" w:rsidRPr="0023034E" w:rsidRDefault="005E6B61" w:rsidP="005E6B61">
            <w:pPr>
              <w:spacing w:after="0" w:line="240" w:lineRule="auto"/>
              <w:jc w:val="center"/>
              <w:rPr>
                <w:rFonts w:ascii="Calibri" w:eastAsia="Times New Roman" w:hAnsi="Calibri" w:cs="Calibri"/>
                <w:sz w:val="18"/>
                <w:szCs w:val="18"/>
                <w:lang w:eastAsia="es-ES"/>
              </w:rPr>
            </w:pPr>
            <w:r w:rsidRPr="0023034E">
              <w:rPr>
                <w:rFonts w:ascii="Calibri" w:eastAsia="Calibri" w:hAnsi="Calibri" w:cs="Calibri"/>
                <w:sz w:val="18"/>
                <w:szCs w:val="18"/>
              </w:rPr>
              <w:t>105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DE2BB9" w14:textId="77777777" w:rsidR="005E6B61" w:rsidRPr="0023034E" w:rsidRDefault="005E6B61" w:rsidP="005E6B61">
            <w:pPr>
              <w:spacing w:after="0" w:line="240" w:lineRule="auto"/>
              <w:jc w:val="center"/>
              <w:rPr>
                <w:rFonts w:ascii="Calibri" w:eastAsia="Times New Roman" w:hAnsi="Calibri" w:cs="Calibri"/>
                <w:sz w:val="18"/>
                <w:szCs w:val="18"/>
                <w:lang w:eastAsia="es-ES"/>
              </w:rPr>
            </w:pPr>
            <w:r w:rsidRPr="0023034E">
              <w:rPr>
                <w:rFonts w:ascii="Calibri" w:eastAsia="Calibri" w:hAnsi="Calibri" w:cs="Calibri"/>
                <w:sz w:val="18"/>
                <w:szCs w:val="18"/>
              </w:rPr>
              <w:t>7</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48" w:type="dxa"/>
              <w:left w:w="96" w:type="dxa"/>
              <w:bottom w:w="48" w:type="dxa"/>
              <w:right w:w="96" w:type="dxa"/>
            </w:tcMar>
            <w:vAlign w:val="bottom"/>
            <w:hideMark/>
          </w:tcPr>
          <w:p w14:paraId="4640477A" w14:textId="77777777" w:rsidR="005E6B61" w:rsidRPr="0023034E" w:rsidRDefault="005E6B61" w:rsidP="005E6B61">
            <w:pPr>
              <w:spacing w:after="0" w:line="240" w:lineRule="auto"/>
              <w:jc w:val="center"/>
              <w:rPr>
                <w:rFonts w:ascii="Calibri" w:eastAsia="Times New Roman" w:hAnsi="Calibri" w:cs="Calibri"/>
                <w:sz w:val="18"/>
                <w:szCs w:val="18"/>
                <w:lang w:eastAsia="es-ES"/>
              </w:rPr>
            </w:pPr>
            <w:r w:rsidRPr="0023034E">
              <w:rPr>
                <w:rFonts w:ascii="Calibri" w:eastAsia="Calibri" w:hAnsi="Calibri" w:cs="Calibri"/>
                <w:sz w:val="18"/>
                <w:szCs w:val="18"/>
              </w:rPr>
              <w:t>112</w:t>
            </w:r>
          </w:p>
        </w:tc>
      </w:tr>
      <w:tr w:rsidR="00227B6A" w:rsidRPr="0023034E" w14:paraId="422C5798" w14:textId="77777777" w:rsidTr="0023034E">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center"/>
            <w:hideMark/>
          </w:tcPr>
          <w:p w14:paraId="28CD0107" w14:textId="0F872180" w:rsidR="005E6B61" w:rsidRPr="0023034E" w:rsidRDefault="005E6B61" w:rsidP="005E6B61">
            <w:pPr>
              <w:spacing w:after="0" w:line="240" w:lineRule="auto"/>
              <w:rPr>
                <w:rFonts w:ascii="Calibri" w:eastAsia="Times New Roman" w:hAnsi="Calibri" w:cs="Calibri"/>
                <w:i/>
                <w:lang w:eastAsia="es-ES"/>
              </w:rPr>
            </w:pPr>
            <w:r w:rsidRPr="0023034E">
              <w:rPr>
                <w:rFonts w:ascii="Calibri" w:eastAsia="Times New Roman" w:hAnsi="Calibri" w:cs="Calibri"/>
                <w:i/>
                <w:lang w:eastAsia="es-ES"/>
              </w:rPr>
              <w:t>Total</w:t>
            </w:r>
          </w:p>
        </w:tc>
        <w:tc>
          <w:tcPr>
            <w:tcW w:w="2029" w:type="dxa"/>
            <w:tcBorders>
              <w:top w:val="single" w:sz="4" w:space="0" w:color="auto"/>
              <w:left w:val="nil"/>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bottom"/>
            <w:hideMark/>
          </w:tcPr>
          <w:p w14:paraId="5BAD2FD3" w14:textId="77777777" w:rsidR="005E6B61" w:rsidRPr="0023034E" w:rsidRDefault="005E6B61" w:rsidP="005E6B61">
            <w:pPr>
              <w:spacing w:after="0" w:line="240" w:lineRule="auto"/>
              <w:jc w:val="center"/>
              <w:rPr>
                <w:rFonts w:ascii="Calibri" w:eastAsia="Times New Roman" w:hAnsi="Calibri" w:cs="Calibri"/>
                <w:i/>
                <w:lang w:eastAsia="es-ES"/>
              </w:rPr>
            </w:pPr>
            <w:r w:rsidRPr="0023034E">
              <w:rPr>
                <w:rFonts w:ascii="Calibri" w:eastAsia="Calibri" w:hAnsi="Calibri" w:cs="Calibri"/>
                <w:i/>
              </w:rPr>
              <w:t>551</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E109A08" w14:textId="77777777" w:rsidR="005E6B61" w:rsidRPr="0023034E" w:rsidRDefault="005E6B61" w:rsidP="005E6B61">
            <w:pPr>
              <w:spacing w:after="0" w:line="240" w:lineRule="auto"/>
              <w:jc w:val="center"/>
              <w:rPr>
                <w:rFonts w:ascii="Calibri" w:eastAsia="Times New Roman" w:hAnsi="Calibri" w:cs="Calibri"/>
                <w:i/>
                <w:lang w:eastAsia="es-ES"/>
              </w:rPr>
            </w:pPr>
            <w:r w:rsidRPr="0023034E">
              <w:rPr>
                <w:rFonts w:ascii="Calibri" w:eastAsia="Calibri" w:hAnsi="Calibri" w:cs="Calibri"/>
                <w:i/>
              </w:rPr>
              <w:t>41</w:t>
            </w:r>
          </w:p>
        </w:tc>
        <w:tc>
          <w:tcPr>
            <w:tcW w:w="2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8" w:type="dxa"/>
              <w:left w:w="96" w:type="dxa"/>
              <w:bottom w:w="48" w:type="dxa"/>
              <w:right w:w="96" w:type="dxa"/>
            </w:tcMar>
            <w:vAlign w:val="bottom"/>
            <w:hideMark/>
          </w:tcPr>
          <w:p w14:paraId="7DF1D95A" w14:textId="77777777" w:rsidR="005E6B61" w:rsidRPr="0023034E" w:rsidRDefault="005E6B61" w:rsidP="005E6B61">
            <w:pPr>
              <w:spacing w:after="0" w:line="240" w:lineRule="auto"/>
              <w:jc w:val="center"/>
              <w:rPr>
                <w:rFonts w:ascii="Calibri" w:eastAsia="Times New Roman" w:hAnsi="Calibri" w:cs="Calibri"/>
                <w:i/>
                <w:lang w:eastAsia="es-ES"/>
              </w:rPr>
            </w:pPr>
            <w:r w:rsidRPr="0023034E">
              <w:rPr>
                <w:rFonts w:ascii="Calibri" w:eastAsia="Calibri" w:hAnsi="Calibri" w:cs="Calibri"/>
                <w:i/>
              </w:rPr>
              <w:t>592</w:t>
            </w:r>
          </w:p>
        </w:tc>
      </w:tr>
    </w:tbl>
    <w:p w14:paraId="3A292C79" w14:textId="77777777" w:rsidR="005E6B61" w:rsidRPr="005E6B61" w:rsidRDefault="005E6B61" w:rsidP="005E6B61">
      <w:pPr>
        <w:rPr>
          <w:rFonts w:ascii="Calibri" w:eastAsia="Calibri" w:hAnsi="Calibri" w:cs="Times New Roman"/>
        </w:rPr>
      </w:pPr>
    </w:p>
    <w:p w14:paraId="0D8F0F75" w14:textId="7BDB6EAD" w:rsidR="005E6B61" w:rsidRPr="00227B6A" w:rsidRDefault="005E6B61">
      <w:r w:rsidRPr="00227B6A">
        <w:br w:type="page"/>
      </w:r>
    </w:p>
    <w:p w14:paraId="502D3517" w14:textId="77777777" w:rsidR="005E6B61" w:rsidRPr="005E6B61" w:rsidRDefault="005E6B61" w:rsidP="005E6B61">
      <w:pPr>
        <w:jc w:val="center"/>
        <w:rPr>
          <w:rFonts w:ascii="Calibri" w:eastAsia="Calibri" w:hAnsi="Calibri" w:cs="Times New Roman"/>
          <w:b/>
          <w:bCs/>
        </w:rPr>
      </w:pPr>
      <w:r w:rsidRPr="005E6B61">
        <w:rPr>
          <w:rFonts w:ascii="Calibri" w:eastAsia="Calibri" w:hAnsi="Calibri" w:cs="Times New Roman"/>
          <w:b/>
          <w:bCs/>
        </w:rPr>
        <w:lastRenderedPageBreak/>
        <w:t>ANEXO III</w:t>
      </w:r>
    </w:p>
    <w:p w14:paraId="39AB2B8D" w14:textId="0A9BBC2E" w:rsidR="005E6B61" w:rsidRPr="005E6B61" w:rsidRDefault="005E6B61" w:rsidP="005E6B61">
      <w:pPr>
        <w:jc w:val="center"/>
        <w:rPr>
          <w:rFonts w:ascii="Calibri" w:eastAsia="Calibri" w:hAnsi="Calibri" w:cs="Times New Roman"/>
          <w:b/>
          <w:bCs/>
        </w:rPr>
      </w:pPr>
      <w:r w:rsidRPr="005E6B61">
        <w:rPr>
          <w:rFonts w:ascii="Calibri" w:eastAsia="Calibri" w:hAnsi="Calibri" w:cs="Times New Roman"/>
          <w:b/>
          <w:bCs/>
        </w:rPr>
        <w:t>Descripción del proceso selectivo</w:t>
      </w:r>
      <w:r w:rsidR="00D105CC">
        <w:rPr>
          <w:rFonts w:ascii="Calibri" w:eastAsia="Calibri" w:hAnsi="Calibri" w:cs="Times New Roman"/>
          <w:b/>
          <w:bCs/>
        </w:rPr>
        <w:t xml:space="preserve">: </w:t>
      </w:r>
      <w:r w:rsidRPr="005E6B61">
        <w:rPr>
          <w:rFonts w:ascii="Calibri" w:eastAsia="Calibri" w:hAnsi="Calibri" w:cs="Times New Roman"/>
          <w:b/>
          <w:bCs/>
        </w:rPr>
        <w:t>Cuerpo de Gestión Procesal y Administrativa</w:t>
      </w:r>
    </w:p>
    <w:p w14:paraId="76B2A380" w14:textId="77777777" w:rsidR="005E6B61" w:rsidRPr="005E6B61" w:rsidRDefault="005E6B61" w:rsidP="005E6B61">
      <w:pPr>
        <w:jc w:val="center"/>
        <w:rPr>
          <w:rFonts w:ascii="Calibri" w:eastAsia="Calibri" w:hAnsi="Calibri" w:cs="Times New Roman"/>
          <w:b/>
          <w:bCs/>
        </w:rPr>
      </w:pPr>
    </w:p>
    <w:p w14:paraId="3E375931" w14:textId="77777777" w:rsidR="005E6B61" w:rsidRPr="005E6B61" w:rsidRDefault="005E6B61" w:rsidP="005E6B61">
      <w:pPr>
        <w:jc w:val="both"/>
        <w:rPr>
          <w:rFonts w:ascii="Calibri" w:eastAsia="Calibri" w:hAnsi="Calibri" w:cs="Times New Roman"/>
          <w:b/>
          <w:bCs/>
        </w:rPr>
      </w:pPr>
      <w:r w:rsidRPr="005E6B61">
        <w:rPr>
          <w:rFonts w:ascii="Calibri" w:eastAsia="Calibri" w:hAnsi="Calibri" w:cs="Times New Roman"/>
          <w:b/>
          <w:bCs/>
        </w:rPr>
        <w:t xml:space="preserve">I-A. Fase de oposición </w:t>
      </w:r>
    </w:p>
    <w:p w14:paraId="6C6571A8"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1. Constará de tres ejercicios obligatorios y eliminatorios. Todos los ejercicios tendrán lugar en el mismo día y hora en todas las sedes de examen, en un único acto de examen, uno a continuación de otro.</w:t>
      </w:r>
    </w:p>
    <w:p w14:paraId="0AC63777"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xml:space="preserve">1.1 Primer ejercicio </w:t>
      </w:r>
    </w:p>
    <w:p w14:paraId="714A8667"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De carácter teórico, escrito y eliminatorio. Consistirá en contestar un cuestionario-test sobre las materias del Programa detallado en el anexo VI. Constará de 100 preguntas con cuatro respuestas alternativas de las cuales sólo una es la correcta.</w:t>
      </w:r>
    </w:p>
    <w:p w14:paraId="531303C5"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La duración del ejercicio de será de 90 minutos.</w:t>
      </w:r>
    </w:p>
    <w:p w14:paraId="1B847B34"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Se calificará de 0 a 60 puntos.</w:t>
      </w:r>
    </w:p>
    <w:p w14:paraId="44773D2D"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Las preguntas acertadas se valorarán con 0,60 puntos; las preguntas no acertadas y las que contengan respuestas múltiples descontarán 0,15 puntos; las preguntas no contestadas no serán puntuadas.</w:t>
      </w:r>
    </w:p>
    <w:p w14:paraId="27A12434" w14:textId="33FCDC2F" w:rsidR="00D22811" w:rsidRPr="00843964" w:rsidRDefault="005E6B61" w:rsidP="005E6B61">
      <w:pPr>
        <w:jc w:val="both"/>
        <w:rPr>
          <w:rFonts w:ascii="Calibri" w:eastAsia="Calibri" w:hAnsi="Calibri" w:cs="Times New Roman"/>
        </w:rPr>
      </w:pPr>
      <w:r w:rsidRPr="005E6B61">
        <w:rPr>
          <w:rFonts w:ascii="Calibri" w:eastAsia="Calibri" w:hAnsi="Calibri" w:cs="Times New Roman"/>
        </w:rPr>
        <w:t xml:space="preserve">La puntuación obtenida por cada aspirante se corresponderá con el número de respuestas </w:t>
      </w:r>
      <w:r w:rsidRPr="00843964">
        <w:rPr>
          <w:rFonts w:ascii="Calibri" w:eastAsia="Calibri" w:hAnsi="Calibri" w:cs="Times New Roman"/>
        </w:rPr>
        <w:t>acertadas, hecha la deducción de las no acertadas.</w:t>
      </w:r>
      <w:r w:rsidR="00E8377C" w:rsidRPr="00843964">
        <w:rPr>
          <w:rFonts w:ascii="Calibri" w:eastAsia="Calibri" w:hAnsi="Calibri" w:cs="Times New Roman"/>
        </w:rPr>
        <w:t xml:space="preserve"> </w:t>
      </w:r>
      <w:r w:rsidR="00D22811" w:rsidRPr="00843964">
        <w:rPr>
          <w:rFonts w:ascii="Calibri" w:eastAsia="Calibri" w:hAnsi="Calibri" w:cs="Times New Roman"/>
        </w:rPr>
        <w:t xml:space="preserve">No obstante, la determinación de la nota mínima para superar el primer ejercicio será </w:t>
      </w:r>
      <w:r w:rsidR="00506002" w:rsidRPr="00843964">
        <w:rPr>
          <w:rFonts w:ascii="Calibri" w:eastAsia="Calibri" w:hAnsi="Calibri" w:cs="Times New Roman"/>
        </w:rPr>
        <w:t>de 36 puntos (</w:t>
      </w:r>
      <w:r w:rsidR="00D22811" w:rsidRPr="00843964">
        <w:rPr>
          <w:rFonts w:ascii="Calibri" w:eastAsia="Calibri" w:hAnsi="Calibri" w:cs="Times New Roman"/>
        </w:rPr>
        <w:t>equivalente</w:t>
      </w:r>
      <w:r w:rsidR="00506002" w:rsidRPr="00843964">
        <w:rPr>
          <w:rFonts w:ascii="Calibri" w:eastAsia="Calibri" w:hAnsi="Calibri" w:cs="Times New Roman"/>
        </w:rPr>
        <w:t>s</w:t>
      </w:r>
      <w:r w:rsidR="00D22811" w:rsidRPr="00843964">
        <w:rPr>
          <w:rFonts w:ascii="Calibri" w:eastAsia="Calibri" w:hAnsi="Calibri" w:cs="Times New Roman"/>
        </w:rPr>
        <w:t xml:space="preserve"> al 60% de la puntuación máxima posible</w:t>
      </w:r>
      <w:r w:rsidR="00506002" w:rsidRPr="00843964">
        <w:rPr>
          <w:rFonts w:ascii="Calibri" w:eastAsia="Calibri" w:hAnsi="Calibri" w:cs="Times New Roman"/>
        </w:rPr>
        <w:t>)</w:t>
      </w:r>
      <w:r w:rsidR="00D22811" w:rsidRPr="00843964">
        <w:rPr>
          <w:rFonts w:ascii="Calibri" w:eastAsia="Calibri" w:hAnsi="Calibri" w:cs="Times New Roman"/>
        </w:rPr>
        <w:t>, en combinación con un límite de ocho aspirantes por plaza convocada en el ámbito territorial por el que se concurra.</w:t>
      </w:r>
    </w:p>
    <w:p w14:paraId="2710D89C"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El cuestionario propuesto por el Tribunal contendrá 104 preguntas, las 100 primeras ordinarias y evaluables y las 4 últimas de reserva. Si celebrado el examen, el Tribunal tuviera que anular una o más preguntas ordinarias, establecerá en el mismo Acuerdo la sustitución, a efectos de su evaluación, de las anuladas por otras tantas de reserva, por su orden.</w:t>
      </w:r>
    </w:p>
    <w:p w14:paraId="4C52A938" w14:textId="77777777" w:rsidR="005E6B61" w:rsidRPr="005E6B61" w:rsidRDefault="005E6B61" w:rsidP="005E6B61">
      <w:pPr>
        <w:jc w:val="both"/>
        <w:rPr>
          <w:rFonts w:ascii="Calibri" w:eastAsia="Calibri" w:hAnsi="Calibri" w:cs="Times New Roman"/>
          <w:i/>
        </w:rPr>
      </w:pPr>
      <w:r w:rsidRPr="005E6B61">
        <w:rPr>
          <w:rFonts w:ascii="Calibri" w:eastAsia="Calibri" w:hAnsi="Calibri" w:cs="Times New Roman"/>
        </w:rPr>
        <w:t xml:space="preserve">1.2 Segundo ejercicio </w:t>
      </w:r>
      <w:r w:rsidRPr="005E6B61">
        <w:rPr>
          <w:rFonts w:ascii="Calibri" w:eastAsia="Calibri" w:hAnsi="Calibri" w:cs="Times New Roman"/>
          <w:i/>
        </w:rPr>
        <w:t xml:space="preserve"> </w:t>
      </w:r>
    </w:p>
    <w:p w14:paraId="1A32AD4D"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De carácter práctico, escrito y eliminatorio. Consistirá en contestar 10 preguntas tipo-test, referidas a un caso práctico que planteará el Tribunal.</w:t>
      </w:r>
    </w:p>
    <w:p w14:paraId="252F224A" w14:textId="5BE614C0" w:rsidR="005E6B61" w:rsidRPr="00843964" w:rsidRDefault="005E6B61" w:rsidP="005E6B61">
      <w:pPr>
        <w:jc w:val="both"/>
        <w:rPr>
          <w:rFonts w:ascii="Calibri" w:eastAsia="Calibri" w:hAnsi="Calibri" w:cs="Times New Roman"/>
          <w:strike/>
        </w:rPr>
      </w:pPr>
      <w:r w:rsidRPr="005E6B61">
        <w:rPr>
          <w:rFonts w:ascii="Calibri" w:eastAsia="Calibri" w:hAnsi="Calibri" w:cs="Times New Roman"/>
        </w:rPr>
        <w:t>La duración de la prueba será de 30 minutos y se calificará de 0 a 15 puntos, a razón de 1,5 puntos por pregunta acertada. Las preguntas no acertadas y aquellas que contengan respuestas múltiples descontarán 0,30 puntos; las preguntas no contestadas no serán puntuadas. Para superar la prueba se precisará un mínimo de 9 puntos, las personas opositoras que no alcancen esta puntuación mínima, tendrán la consideración de no aptas y quedarán ex</w:t>
      </w:r>
      <w:r w:rsidR="00D22811">
        <w:rPr>
          <w:rFonts w:ascii="Calibri" w:eastAsia="Calibri" w:hAnsi="Calibri" w:cs="Times New Roman"/>
        </w:rPr>
        <w:t xml:space="preserve">cluidas del proceso </w:t>
      </w:r>
      <w:r w:rsidR="00D22811" w:rsidRPr="00843964">
        <w:rPr>
          <w:rFonts w:ascii="Calibri" w:eastAsia="Calibri" w:hAnsi="Calibri" w:cs="Times New Roman"/>
        </w:rPr>
        <w:t>selectivo. No obstante, la determinación de la nota mínima para superar este segundo ejercicio, estará en combinación con un límite de tres aspirantes por plaza convocada en el ámbito territorial por el que se concurra.</w:t>
      </w:r>
    </w:p>
    <w:p w14:paraId="1C433705"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El Tribunal propondrá un cuestionario de 12 preguntas, 10 ordinarias y 2 de reserva. En caso de anulación de una de las ordinarias, el Tribunal en el acuerdo de anulación establecerá que puntúen, por su orden, las preguntas de reserva en lugar de las anuladas.</w:t>
      </w:r>
    </w:p>
    <w:p w14:paraId="59A26EE4"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lastRenderedPageBreak/>
        <w:t>1.3 Tercer ejercicio</w:t>
      </w:r>
    </w:p>
    <w:p w14:paraId="478503E2" w14:textId="1FCF014B" w:rsidR="005E6B61" w:rsidRPr="005E6B61" w:rsidRDefault="005E6B61" w:rsidP="005E6B61">
      <w:pPr>
        <w:jc w:val="both"/>
        <w:rPr>
          <w:rFonts w:ascii="Calibri" w:eastAsia="Calibri" w:hAnsi="Calibri" w:cs="Times New Roman"/>
        </w:rPr>
      </w:pPr>
      <w:r w:rsidRPr="005E6B61">
        <w:rPr>
          <w:rFonts w:ascii="Calibri" w:eastAsia="Calibri" w:hAnsi="Calibri" w:cs="Times New Roman"/>
        </w:rPr>
        <w:t>De carácter teórico, escrito y eliminatorio. Consistirá en contestar sin ayuda de texto alguno y con letra legible a 5 preguntas de contenido procesal referidas a distintos temas del Programa</w:t>
      </w:r>
      <w:r w:rsidR="00506002">
        <w:rPr>
          <w:rFonts w:ascii="Calibri" w:eastAsia="Calibri" w:hAnsi="Calibri" w:cs="Times New Roman"/>
        </w:rPr>
        <w:t>.</w:t>
      </w:r>
      <w:r w:rsidR="001938E0">
        <w:rPr>
          <w:rFonts w:ascii="Calibri" w:eastAsia="Calibri" w:hAnsi="Calibri" w:cs="Times New Roman"/>
        </w:rPr>
        <w:t xml:space="preserve"> </w:t>
      </w:r>
    </w:p>
    <w:p w14:paraId="54F2D3E3"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La duración de la prueba será de 45 minutos.</w:t>
      </w:r>
    </w:p>
    <w:p w14:paraId="02B77CB1"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El espacio para la respuesta de las preguntas se limitará a una página para la contestación de cada una de las mismas.</w:t>
      </w:r>
    </w:p>
    <w:p w14:paraId="543741E1" w14:textId="3ADAE1A3" w:rsidR="005E6B61" w:rsidRPr="00843964" w:rsidRDefault="005E6B61" w:rsidP="005E6B61">
      <w:pPr>
        <w:jc w:val="both"/>
        <w:rPr>
          <w:rFonts w:ascii="Calibri" w:eastAsia="Calibri" w:hAnsi="Calibri" w:cs="Times New Roman"/>
        </w:rPr>
      </w:pPr>
      <w:r w:rsidRPr="00506002">
        <w:rPr>
          <w:rFonts w:ascii="Calibri" w:eastAsia="Calibri" w:hAnsi="Calibri" w:cs="Times New Roman"/>
        </w:rPr>
        <w:t>El Tribunal del ámbito correspondiente, procederá a la lectura del ejercicio y lo puntuará</w:t>
      </w:r>
      <w:r w:rsidR="00A24AFE" w:rsidRPr="00506002">
        <w:rPr>
          <w:rFonts w:ascii="Calibri" w:eastAsia="Calibri" w:hAnsi="Calibri" w:cs="Times New Roman"/>
        </w:rPr>
        <w:t>, bajo los criterios fijados por el Tribunal Calificador Único</w:t>
      </w:r>
      <w:r w:rsidR="00764893" w:rsidRPr="00506002">
        <w:rPr>
          <w:rFonts w:ascii="Calibri" w:eastAsia="Calibri" w:hAnsi="Calibri" w:cs="Times New Roman"/>
        </w:rPr>
        <w:t xml:space="preserve">, que se harán públicos antes del inicio de las correcciones. La nota del ejercicio será </w:t>
      </w:r>
      <w:r w:rsidRPr="00506002">
        <w:rPr>
          <w:rFonts w:ascii="Calibri" w:eastAsia="Calibri" w:hAnsi="Calibri" w:cs="Times New Roman"/>
        </w:rPr>
        <w:t xml:space="preserve">de 0 a 25 puntos, a razón de un máximo de 5 puntos por </w:t>
      </w:r>
      <w:r w:rsidRPr="005E6B61">
        <w:rPr>
          <w:rFonts w:ascii="Calibri" w:eastAsia="Calibri" w:hAnsi="Calibri" w:cs="Times New Roman"/>
        </w:rPr>
        <w:t xml:space="preserve">pregunta, atendiendo al nivel de conocimientos de los aspirantes, la claridad y el orden de ideas y la calidad de expresión escrita </w:t>
      </w:r>
      <w:r w:rsidR="00506002">
        <w:rPr>
          <w:rFonts w:ascii="Calibri" w:eastAsia="Calibri" w:hAnsi="Calibri" w:cs="Times New Roman"/>
        </w:rPr>
        <w:t xml:space="preserve">y </w:t>
      </w:r>
      <w:r w:rsidRPr="005E6B61">
        <w:rPr>
          <w:rFonts w:ascii="Calibri" w:eastAsia="Calibri" w:hAnsi="Calibri" w:cs="Times New Roman"/>
        </w:rPr>
        <w:t xml:space="preserve">su forma de presentación. Para superar la prueba se precisará </w:t>
      </w:r>
      <w:r w:rsidRPr="00843964">
        <w:rPr>
          <w:rFonts w:ascii="Calibri" w:eastAsia="Calibri" w:hAnsi="Calibri" w:cs="Times New Roman"/>
        </w:rPr>
        <w:t>un mínimo de 12,5 puntos.</w:t>
      </w:r>
      <w:r w:rsidR="00764893" w:rsidRPr="00843964">
        <w:rPr>
          <w:rFonts w:ascii="Calibri" w:eastAsia="Calibri" w:hAnsi="Calibri" w:cs="Times New Roman"/>
        </w:rPr>
        <w:t xml:space="preserve"> </w:t>
      </w:r>
      <w:r w:rsidR="00D22811" w:rsidRPr="00843964">
        <w:rPr>
          <w:rFonts w:ascii="Calibri" w:eastAsia="Calibri" w:hAnsi="Calibri" w:cs="Times New Roman"/>
        </w:rPr>
        <w:t xml:space="preserve">No obstante, la determinación de la nota mínima para superar este </w:t>
      </w:r>
      <w:r w:rsidR="008166FE" w:rsidRPr="00843964">
        <w:rPr>
          <w:rFonts w:ascii="Calibri" w:eastAsia="Calibri" w:hAnsi="Calibri" w:cs="Times New Roman"/>
        </w:rPr>
        <w:t xml:space="preserve">tercer </w:t>
      </w:r>
      <w:r w:rsidR="00D22811" w:rsidRPr="00843964">
        <w:rPr>
          <w:rFonts w:ascii="Calibri" w:eastAsia="Calibri" w:hAnsi="Calibri" w:cs="Times New Roman"/>
        </w:rPr>
        <w:t xml:space="preserve">ejercicio, estará en combinación con </w:t>
      </w:r>
      <w:r w:rsidR="008166FE" w:rsidRPr="00843964">
        <w:rPr>
          <w:rFonts w:ascii="Calibri" w:eastAsia="Calibri" w:hAnsi="Calibri" w:cs="Times New Roman"/>
        </w:rPr>
        <w:t xml:space="preserve">el </w:t>
      </w:r>
      <w:r w:rsidR="00D22811" w:rsidRPr="00843964">
        <w:rPr>
          <w:rFonts w:ascii="Calibri" w:eastAsia="Calibri" w:hAnsi="Calibri" w:cs="Times New Roman"/>
        </w:rPr>
        <w:t xml:space="preserve">límite de </w:t>
      </w:r>
      <w:r w:rsidR="008166FE" w:rsidRPr="00843964">
        <w:rPr>
          <w:rFonts w:ascii="Calibri" w:eastAsia="Calibri" w:hAnsi="Calibri" w:cs="Times New Roman"/>
        </w:rPr>
        <w:t>las</w:t>
      </w:r>
      <w:r w:rsidR="00D22811" w:rsidRPr="00843964">
        <w:rPr>
          <w:rFonts w:ascii="Calibri" w:eastAsia="Calibri" w:hAnsi="Calibri" w:cs="Times New Roman"/>
        </w:rPr>
        <w:t xml:space="preserve"> plaza</w:t>
      </w:r>
      <w:r w:rsidR="008166FE" w:rsidRPr="00843964">
        <w:rPr>
          <w:rFonts w:ascii="Calibri" w:eastAsia="Calibri" w:hAnsi="Calibri" w:cs="Times New Roman"/>
        </w:rPr>
        <w:t>s</w:t>
      </w:r>
      <w:r w:rsidR="00D22811" w:rsidRPr="00843964">
        <w:rPr>
          <w:rFonts w:ascii="Calibri" w:eastAsia="Calibri" w:hAnsi="Calibri" w:cs="Times New Roman"/>
        </w:rPr>
        <w:t xml:space="preserve"> convocada</w:t>
      </w:r>
      <w:r w:rsidR="008166FE" w:rsidRPr="00843964">
        <w:rPr>
          <w:rFonts w:ascii="Calibri" w:eastAsia="Calibri" w:hAnsi="Calibri" w:cs="Times New Roman"/>
        </w:rPr>
        <w:t>s</w:t>
      </w:r>
      <w:r w:rsidR="00D22811" w:rsidRPr="00843964">
        <w:rPr>
          <w:rFonts w:ascii="Calibri" w:eastAsia="Calibri" w:hAnsi="Calibri" w:cs="Times New Roman"/>
        </w:rPr>
        <w:t xml:space="preserve"> en el ámbito territorial por el que se concurra.</w:t>
      </w:r>
    </w:p>
    <w:p w14:paraId="66E73BB1" w14:textId="77777777" w:rsidR="005E6B61" w:rsidRPr="00843964" w:rsidRDefault="005E6B61" w:rsidP="005E6B61">
      <w:pPr>
        <w:jc w:val="both"/>
        <w:rPr>
          <w:rFonts w:ascii="Calibri" w:eastAsia="Calibri" w:hAnsi="Calibri" w:cs="Times New Roman"/>
        </w:rPr>
      </w:pPr>
      <w:r w:rsidRPr="00843964">
        <w:rPr>
          <w:rFonts w:ascii="Calibri" w:eastAsia="Calibri" w:hAnsi="Calibri" w:cs="Times New Roman"/>
        </w:rPr>
        <w:t xml:space="preserve">Las puntuaciones serán sumadas, sin incluir ni la más alta ni la más baja, dividiéndose el total que resulte, hecha esta deducción, por el número de miembros asistentes cuya calificación se hubiere computado. La cifra del cociente constituirá la calificación. De todo ello, así como de una sucinta motivación global del Tribunal, deberá dejarse constancia en acta. </w:t>
      </w:r>
    </w:p>
    <w:p w14:paraId="5144A539" w14:textId="45AFBD2E" w:rsidR="00D22811" w:rsidRPr="00843964" w:rsidRDefault="008166FE" w:rsidP="00D22811">
      <w:pPr>
        <w:jc w:val="both"/>
        <w:rPr>
          <w:rFonts w:ascii="Calibri" w:eastAsia="Calibri" w:hAnsi="Calibri" w:cs="Times New Roman"/>
        </w:rPr>
      </w:pPr>
      <w:r w:rsidRPr="00843964">
        <w:rPr>
          <w:rFonts w:ascii="Calibri" w:eastAsia="Calibri" w:hAnsi="Calibri" w:cs="Times New Roman"/>
        </w:rPr>
        <w:t xml:space="preserve">1.4 Las </w:t>
      </w:r>
      <w:r w:rsidR="005E6B61" w:rsidRPr="00843964">
        <w:rPr>
          <w:rFonts w:ascii="Calibri" w:eastAsia="Calibri" w:hAnsi="Calibri" w:cs="Times New Roman"/>
        </w:rPr>
        <w:t>nota</w:t>
      </w:r>
      <w:r w:rsidRPr="00843964">
        <w:rPr>
          <w:rFonts w:ascii="Calibri" w:eastAsia="Calibri" w:hAnsi="Calibri" w:cs="Times New Roman"/>
        </w:rPr>
        <w:t>s</w:t>
      </w:r>
      <w:r w:rsidR="005E6B61" w:rsidRPr="00843964">
        <w:rPr>
          <w:rFonts w:ascii="Calibri" w:eastAsia="Calibri" w:hAnsi="Calibri" w:cs="Times New Roman"/>
        </w:rPr>
        <w:t xml:space="preserve"> mínima</w:t>
      </w:r>
      <w:r w:rsidRPr="00843964">
        <w:rPr>
          <w:rFonts w:ascii="Calibri" w:eastAsia="Calibri" w:hAnsi="Calibri" w:cs="Times New Roman"/>
        </w:rPr>
        <w:t>s</w:t>
      </w:r>
      <w:r w:rsidR="005E6B61" w:rsidRPr="00843964">
        <w:rPr>
          <w:rFonts w:ascii="Calibri" w:eastAsia="Calibri" w:hAnsi="Calibri" w:cs="Times New Roman"/>
        </w:rPr>
        <w:t xml:space="preserve"> </w:t>
      </w:r>
      <w:r w:rsidRPr="00843964">
        <w:rPr>
          <w:rFonts w:ascii="Calibri" w:eastAsia="Calibri" w:hAnsi="Calibri" w:cs="Times New Roman"/>
        </w:rPr>
        <w:t>anteriormente expresadas en combinación con el límite de</w:t>
      </w:r>
      <w:r w:rsidR="00C70C5B" w:rsidRPr="00843964">
        <w:rPr>
          <w:rFonts w:ascii="Calibri" w:eastAsia="Calibri" w:hAnsi="Calibri" w:cs="Times New Roman"/>
        </w:rPr>
        <w:t xml:space="preserve"> las plazas convocadas para el C</w:t>
      </w:r>
      <w:r w:rsidRPr="00843964">
        <w:rPr>
          <w:rFonts w:ascii="Calibri" w:eastAsia="Calibri" w:hAnsi="Calibri" w:cs="Times New Roman"/>
        </w:rPr>
        <w:t xml:space="preserve">uerpo de Gestión P.A. </w:t>
      </w:r>
      <w:r w:rsidR="005E6B61" w:rsidRPr="00843964">
        <w:rPr>
          <w:rFonts w:ascii="Calibri" w:eastAsia="Calibri" w:hAnsi="Calibri" w:cs="Times New Roman"/>
        </w:rPr>
        <w:t>no será</w:t>
      </w:r>
      <w:r w:rsidR="00C70C5B" w:rsidRPr="00843964">
        <w:rPr>
          <w:rFonts w:ascii="Calibri" w:eastAsia="Calibri" w:hAnsi="Calibri" w:cs="Times New Roman"/>
        </w:rPr>
        <w:t>n</w:t>
      </w:r>
      <w:r w:rsidR="005E6B61" w:rsidRPr="00843964">
        <w:rPr>
          <w:rFonts w:ascii="Calibri" w:eastAsia="Calibri" w:hAnsi="Calibri" w:cs="Times New Roman"/>
        </w:rPr>
        <w:t xml:space="preserve"> aplicable</w:t>
      </w:r>
      <w:r w:rsidR="00C70C5B" w:rsidRPr="00843964">
        <w:rPr>
          <w:rFonts w:ascii="Calibri" w:eastAsia="Calibri" w:hAnsi="Calibri" w:cs="Times New Roman"/>
        </w:rPr>
        <w:t>s</w:t>
      </w:r>
      <w:r w:rsidR="005E6B61" w:rsidRPr="00843964">
        <w:rPr>
          <w:rFonts w:ascii="Calibri" w:eastAsia="Calibri" w:hAnsi="Calibri" w:cs="Times New Roman"/>
        </w:rPr>
        <w:t xml:space="preserve"> en el cupo de reserva por discapacidad, ni </w:t>
      </w:r>
      <w:r w:rsidRPr="00843964">
        <w:rPr>
          <w:rFonts w:ascii="Calibri" w:eastAsia="Calibri" w:hAnsi="Calibri" w:cs="Times New Roman"/>
        </w:rPr>
        <w:t xml:space="preserve">en </w:t>
      </w:r>
      <w:r w:rsidR="005E6B61" w:rsidRPr="00843964">
        <w:rPr>
          <w:rFonts w:ascii="Calibri" w:eastAsia="Calibri" w:hAnsi="Calibri" w:cs="Times New Roman"/>
        </w:rPr>
        <w:t xml:space="preserve">los </w:t>
      </w:r>
      <w:r w:rsidRPr="00843964">
        <w:rPr>
          <w:rFonts w:ascii="Calibri" w:eastAsia="Calibri" w:hAnsi="Calibri" w:cs="Times New Roman"/>
        </w:rPr>
        <w:t xml:space="preserve">ámbitos territoriales </w:t>
      </w:r>
      <w:r w:rsidR="005E6B61" w:rsidRPr="00843964">
        <w:rPr>
          <w:rFonts w:ascii="Calibri" w:eastAsia="Calibri" w:hAnsi="Calibri" w:cs="Times New Roman"/>
        </w:rPr>
        <w:t xml:space="preserve">con un número de aspirantes de partida inferior al índice de </w:t>
      </w:r>
      <w:r w:rsidR="004D7664" w:rsidRPr="00843964">
        <w:rPr>
          <w:rFonts w:ascii="Calibri" w:eastAsia="Calibri" w:hAnsi="Calibri" w:cs="Times New Roman"/>
        </w:rPr>
        <w:t>ocho</w:t>
      </w:r>
      <w:r w:rsidR="005E6B61" w:rsidRPr="00843964">
        <w:rPr>
          <w:rFonts w:ascii="Calibri" w:eastAsia="Calibri" w:hAnsi="Calibri" w:cs="Times New Roman"/>
        </w:rPr>
        <w:t xml:space="preserve"> por plaza</w:t>
      </w:r>
      <w:r w:rsidRPr="00843964">
        <w:rPr>
          <w:rFonts w:ascii="Calibri" w:eastAsia="Calibri" w:hAnsi="Calibri" w:cs="Times New Roman"/>
        </w:rPr>
        <w:t xml:space="preserve"> en el primer ejercicio.</w:t>
      </w:r>
      <w:r w:rsidR="005E6B61" w:rsidRPr="00843964">
        <w:rPr>
          <w:rFonts w:ascii="Calibri" w:eastAsia="Calibri" w:hAnsi="Calibri" w:cs="Times New Roman"/>
        </w:rPr>
        <w:t xml:space="preserve"> En estos casos</w:t>
      </w:r>
      <w:r w:rsidRPr="00843964">
        <w:rPr>
          <w:rFonts w:ascii="Calibri" w:eastAsia="Calibri" w:hAnsi="Calibri" w:cs="Times New Roman"/>
        </w:rPr>
        <w:t xml:space="preserve">, una vez superado </w:t>
      </w:r>
      <w:r w:rsidR="00C70C5B" w:rsidRPr="00843964">
        <w:rPr>
          <w:rFonts w:ascii="Calibri" w:eastAsia="Calibri" w:hAnsi="Calibri" w:cs="Times New Roman"/>
        </w:rPr>
        <w:t xml:space="preserve">cada </w:t>
      </w:r>
      <w:r w:rsidRPr="00843964">
        <w:rPr>
          <w:rFonts w:ascii="Calibri" w:eastAsia="Calibri" w:hAnsi="Calibri" w:cs="Times New Roman"/>
        </w:rPr>
        <w:t xml:space="preserve">ejercicio con el </w:t>
      </w:r>
      <w:r w:rsidR="00466F24" w:rsidRPr="00843964">
        <w:t xml:space="preserve">cincuenta por ciento </w:t>
      </w:r>
      <w:r w:rsidRPr="00843964">
        <w:rPr>
          <w:rFonts w:ascii="Calibri" w:eastAsia="Calibri" w:hAnsi="Calibri" w:cs="Times New Roman"/>
        </w:rPr>
        <w:t xml:space="preserve">de la nota </w:t>
      </w:r>
      <w:r w:rsidR="00466F24" w:rsidRPr="00843964">
        <w:rPr>
          <w:rFonts w:ascii="Calibri" w:eastAsia="Calibri" w:hAnsi="Calibri" w:cs="Times New Roman"/>
        </w:rPr>
        <w:t xml:space="preserve">máxima </w:t>
      </w:r>
      <w:r w:rsidRPr="00843964">
        <w:rPr>
          <w:rFonts w:ascii="Calibri" w:eastAsia="Calibri" w:hAnsi="Calibri" w:cs="Times New Roman"/>
        </w:rPr>
        <w:t>posible, la única limitación vendrá referida al número de plazas convocadas</w:t>
      </w:r>
      <w:r w:rsidR="005E6B61" w:rsidRPr="00843964">
        <w:rPr>
          <w:rFonts w:ascii="Calibri" w:eastAsia="Calibri" w:hAnsi="Calibri" w:cs="Times New Roman"/>
        </w:rPr>
        <w:t xml:space="preserve"> </w:t>
      </w:r>
      <w:r w:rsidRPr="00843964">
        <w:rPr>
          <w:rFonts w:ascii="Calibri" w:eastAsia="Calibri" w:hAnsi="Calibri" w:cs="Times New Roman"/>
        </w:rPr>
        <w:t xml:space="preserve">en el ámbito de concurrencia, </w:t>
      </w:r>
      <w:r w:rsidR="00D22811" w:rsidRPr="00843964">
        <w:rPr>
          <w:rFonts w:ascii="Calibri" w:eastAsia="Calibri" w:hAnsi="Calibri" w:cs="Times New Roman"/>
        </w:rPr>
        <w:t>teniendo en cuenta, en todo caso, que el número final de aspirantes que superen el proceso selectivo no podrá ser superior, por cada ámbito territorial, al de plazas convocadas.</w:t>
      </w:r>
    </w:p>
    <w:p w14:paraId="1FC6495A" w14:textId="0EBF759C" w:rsidR="005E6B61" w:rsidRPr="005E6B61" w:rsidRDefault="00466F24" w:rsidP="005E6B61">
      <w:pPr>
        <w:jc w:val="both"/>
        <w:rPr>
          <w:rFonts w:ascii="Calibri" w:eastAsia="Calibri" w:hAnsi="Calibri" w:cs="Times New Roman"/>
        </w:rPr>
      </w:pPr>
      <w:r>
        <w:rPr>
          <w:rFonts w:ascii="Calibri" w:eastAsia="Calibri" w:hAnsi="Calibri" w:cs="Times New Roman"/>
        </w:rPr>
        <w:t xml:space="preserve">1.5 </w:t>
      </w:r>
      <w:r w:rsidR="005E6B61" w:rsidRPr="005E6B61">
        <w:rPr>
          <w:rFonts w:ascii="Calibri" w:eastAsia="Calibri" w:hAnsi="Calibri" w:cs="Times New Roman"/>
        </w:rPr>
        <w:t>La puntuación final de los aprobados en la oposición estará compuesta por la suma de las puntuaciones de los tres ejercicios.</w:t>
      </w:r>
    </w:p>
    <w:p w14:paraId="14F8C6EF" w14:textId="6A224D49"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xml:space="preserve">Finalizados los tres ejercicios de la oposición, el Tribunal hará públicas las listas de aprobados, que incluirá, ordenados de mayor a menor puntuación total acumulada de los tres ejercicios, a los opositores que hayan </w:t>
      </w:r>
      <w:r w:rsidR="004D7664">
        <w:rPr>
          <w:rFonts w:ascii="Calibri" w:eastAsia="Calibri" w:hAnsi="Calibri" w:cs="Times New Roman"/>
        </w:rPr>
        <w:t>superado</w:t>
      </w:r>
      <w:r w:rsidRPr="005E6B61">
        <w:rPr>
          <w:rFonts w:ascii="Calibri" w:eastAsia="Calibri" w:hAnsi="Calibri" w:cs="Times New Roman"/>
        </w:rPr>
        <w:t xml:space="preserve"> cada uno de los ejercicios.</w:t>
      </w:r>
    </w:p>
    <w:p w14:paraId="76E6469C" w14:textId="77777777" w:rsidR="005E6B61" w:rsidRPr="005E6B61" w:rsidRDefault="005E6B61" w:rsidP="005E6B61">
      <w:pPr>
        <w:rPr>
          <w:rFonts w:ascii="Calibri" w:eastAsia="Calibri" w:hAnsi="Calibri" w:cs="Times New Roman"/>
        </w:rPr>
      </w:pPr>
    </w:p>
    <w:p w14:paraId="2C31E261" w14:textId="2FC38D0E" w:rsidR="005E6B61" w:rsidRPr="00227B6A" w:rsidRDefault="005E6B61">
      <w:r w:rsidRPr="00227B6A">
        <w:br w:type="page"/>
      </w:r>
    </w:p>
    <w:p w14:paraId="7BBEA95D" w14:textId="77777777" w:rsidR="005E6B61" w:rsidRPr="005E6B61" w:rsidRDefault="005E6B61" w:rsidP="005E6B61">
      <w:pPr>
        <w:jc w:val="center"/>
        <w:rPr>
          <w:rFonts w:ascii="Calibri" w:eastAsia="Calibri" w:hAnsi="Calibri" w:cs="Times New Roman"/>
          <w:b/>
          <w:bCs/>
        </w:rPr>
      </w:pPr>
      <w:r w:rsidRPr="005E6B61">
        <w:rPr>
          <w:rFonts w:ascii="Calibri" w:eastAsia="Calibri" w:hAnsi="Calibri" w:cs="Times New Roman"/>
          <w:b/>
          <w:bCs/>
        </w:rPr>
        <w:lastRenderedPageBreak/>
        <w:t>ANEXO IV</w:t>
      </w:r>
    </w:p>
    <w:p w14:paraId="77548F6A" w14:textId="7A79828D" w:rsidR="005E6B61" w:rsidRPr="005E6B61" w:rsidRDefault="005E6B61" w:rsidP="005E6B61">
      <w:pPr>
        <w:jc w:val="center"/>
        <w:rPr>
          <w:rFonts w:ascii="Calibri" w:eastAsia="Calibri" w:hAnsi="Calibri" w:cs="Times New Roman"/>
          <w:b/>
          <w:bCs/>
        </w:rPr>
      </w:pPr>
      <w:r w:rsidRPr="005E6B61">
        <w:rPr>
          <w:rFonts w:ascii="Calibri" w:eastAsia="Calibri" w:hAnsi="Calibri" w:cs="Times New Roman"/>
          <w:b/>
          <w:bCs/>
        </w:rPr>
        <w:t>Descripción del proceso selectivo</w:t>
      </w:r>
      <w:r w:rsidR="00D105CC">
        <w:rPr>
          <w:rFonts w:ascii="Calibri" w:eastAsia="Calibri" w:hAnsi="Calibri" w:cs="Times New Roman"/>
          <w:b/>
          <w:bCs/>
        </w:rPr>
        <w:t xml:space="preserve">: </w:t>
      </w:r>
      <w:r w:rsidRPr="005E6B61">
        <w:rPr>
          <w:rFonts w:ascii="Calibri" w:eastAsia="Calibri" w:hAnsi="Calibri" w:cs="Times New Roman"/>
          <w:b/>
          <w:bCs/>
        </w:rPr>
        <w:t>Cuerpo de Tramitación Procesal y Administrativa</w:t>
      </w:r>
    </w:p>
    <w:p w14:paraId="020EC4DB" w14:textId="77777777" w:rsidR="005E6B61" w:rsidRPr="005E6B61" w:rsidRDefault="005E6B61" w:rsidP="005E6B61">
      <w:pPr>
        <w:spacing w:line="256" w:lineRule="auto"/>
        <w:jc w:val="both"/>
        <w:rPr>
          <w:rFonts w:ascii="Calibri" w:eastAsia="Calibri" w:hAnsi="Calibri" w:cs="Times New Roman"/>
          <w:b/>
          <w:bCs/>
        </w:rPr>
      </w:pPr>
      <w:r w:rsidRPr="005E6B61">
        <w:rPr>
          <w:rFonts w:ascii="Calibri" w:eastAsia="Calibri" w:hAnsi="Calibri" w:cs="Times New Roman"/>
          <w:b/>
          <w:bCs/>
        </w:rPr>
        <w:t>IV-A</w:t>
      </w:r>
      <w:r w:rsidRPr="005E6B61">
        <w:rPr>
          <w:rFonts w:ascii="Calibri" w:eastAsia="Calibri" w:hAnsi="Calibri" w:cs="Times New Roman"/>
          <w:b/>
          <w:bCs/>
        </w:rPr>
        <w:t> </w:t>
      </w:r>
      <w:r w:rsidRPr="005E6B61">
        <w:rPr>
          <w:rFonts w:ascii="Calibri" w:eastAsia="Calibri" w:hAnsi="Calibri" w:cs="Times New Roman"/>
          <w:b/>
          <w:bCs/>
        </w:rPr>
        <w:t xml:space="preserve">Fase de oposición </w:t>
      </w:r>
    </w:p>
    <w:p w14:paraId="0BA2B60A"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1.</w:t>
      </w:r>
      <w:r w:rsidRPr="005E6B61">
        <w:rPr>
          <w:rFonts w:ascii="Calibri" w:eastAsia="Calibri" w:hAnsi="Calibri" w:cs="Times New Roman"/>
        </w:rPr>
        <w:t> </w:t>
      </w:r>
      <w:r w:rsidRPr="005E6B61">
        <w:rPr>
          <w:rFonts w:ascii="Calibri" w:eastAsia="Calibri" w:hAnsi="Calibri" w:cs="Times New Roman"/>
        </w:rPr>
        <w:t>Constará de tres ejercicios obligatorios y eliminatorios. Todos los ejercicios tendrán lugar en el mismo día y hora en todas las sedes de examen, en un único acto de examen, uno a continuación de otro.</w:t>
      </w:r>
    </w:p>
    <w:p w14:paraId="7C2E651D"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1.1</w:t>
      </w:r>
      <w:r w:rsidRPr="005E6B61">
        <w:rPr>
          <w:rFonts w:ascii="Calibri" w:eastAsia="Calibri" w:hAnsi="Calibri" w:cs="Times New Roman"/>
        </w:rPr>
        <w:t> </w:t>
      </w:r>
      <w:r w:rsidRPr="005E6B61">
        <w:rPr>
          <w:rFonts w:ascii="Calibri" w:eastAsia="Calibri" w:hAnsi="Calibri" w:cs="Times New Roman"/>
        </w:rPr>
        <w:t>Primer ejercicio. De carácter teórico, escrito y eliminatorio. Consistirá en contestar un cuestionario-test sobre las materias del Programa detallado en el anexo II. Constará de 100 preguntas válidas con cuatro respuestas alternativas de las cuales sólo una es la correcta.</w:t>
      </w:r>
    </w:p>
    <w:p w14:paraId="1AEA054F"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La duración de la prueba será de 90 minutos.</w:t>
      </w:r>
    </w:p>
    <w:p w14:paraId="1EDA751A"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Se calificará de 0 a 60 puntos.</w:t>
      </w:r>
    </w:p>
    <w:p w14:paraId="3DCB3246"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Las preguntas acertadas se valorarán con 0,60 puntos; las preguntas no acertadas y las que contengan respuestas múltiples descontarán 0,15 puntos; las preguntas no contestadas no serán puntuadas.</w:t>
      </w:r>
    </w:p>
    <w:p w14:paraId="6AD21B9D" w14:textId="6C1BD8E3" w:rsidR="00FC5470" w:rsidRPr="00843964" w:rsidRDefault="00FC5470" w:rsidP="00FC5470">
      <w:pPr>
        <w:jc w:val="both"/>
        <w:rPr>
          <w:rFonts w:ascii="Calibri" w:eastAsia="Calibri" w:hAnsi="Calibri" w:cs="Times New Roman"/>
        </w:rPr>
      </w:pPr>
      <w:r w:rsidRPr="005E6B61">
        <w:rPr>
          <w:rFonts w:ascii="Calibri" w:eastAsia="Calibri" w:hAnsi="Calibri" w:cs="Times New Roman"/>
        </w:rPr>
        <w:t xml:space="preserve">La puntuación obtenida por cada aspirante se corresponderá con el número de respuestas </w:t>
      </w:r>
      <w:r w:rsidRPr="00843964">
        <w:rPr>
          <w:rFonts w:ascii="Calibri" w:eastAsia="Calibri" w:hAnsi="Calibri" w:cs="Times New Roman"/>
        </w:rPr>
        <w:t>acertadas, hecha la deducción de las no acertadas. No obstante, la determinación de la nota mínima para superar el primer ejercicio será de 36 puntos (equivalentes al 60% de la puntuación máxima posible), en combinación con un límite de ocho aspirantes por plaza convocada en el ámbito territorial por el que se concurra.</w:t>
      </w:r>
    </w:p>
    <w:p w14:paraId="3EE791A3"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El cuestionario propuesto por el Tribunal constará de 104 preguntas, siendo las 100 primeras ordinarias y evaluables y las cuatro últimas de reserva. En el caso en que, celebrado el examen, el Tribunal deba anular una o varias preguntas ordinarias, establecerá en el mismo acuerdo, la sustitución a efectos de su evaluación de las anuladas por otras tantas de reserva, por su orden.</w:t>
      </w:r>
    </w:p>
    <w:p w14:paraId="54CAEF1C" w14:textId="4C1FBAA6"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1.2</w:t>
      </w:r>
      <w:r w:rsidR="00341D97">
        <w:rPr>
          <w:rFonts w:ascii="Calibri" w:eastAsia="Calibri" w:hAnsi="Calibri" w:cs="Times New Roman"/>
        </w:rPr>
        <w:t xml:space="preserve"> </w:t>
      </w:r>
      <w:r w:rsidRPr="005E6B61">
        <w:rPr>
          <w:rFonts w:ascii="Calibri" w:eastAsia="Calibri" w:hAnsi="Calibri" w:cs="Times New Roman"/>
        </w:rPr>
        <w:t>Segundo ejercicio.</w:t>
      </w:r>
    </w:p>
    <w:p w14:paraId="0843D74C"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De carácter práctico, escrito y eliminatorio. Consistirá en contestar 10 preguntas tipo-test, referidas a un caso práctico que planteará el Tribunal.</w:t>
      </w:r>
    </w:p>
    <w:p w14:paraId="25D5CDE0" w14:textId="165BD5B2" w:rsidR="00D32FB2" w:rsidRPr="00843964" w:rsidRDefault="005E6B61" w:rsidP="00D32FB2">
      <w:pPr>
        <w:spacing w:line="256" w:lineRule="auto"/>
        <w:jc w:val="both"/>
        <w:rPr>
          <w:rFonts w:ascii="Calibri" w:eastAsia="Calibri" w:hAnsi="Calibri" w:cs="Times New Roman"/>
        </w:rPr>
      </w:pPr>
      <w:r w:rsidRPr="005E6B61">
        <w:rPr>
          <w:rFonts w:ascii="Calibri" w:eastAsia="Calibri" w:hAnsi="Calibri" w:cs="Times New Roman"/>
        </w:rPr>
        <w:t xml:space="preserve">La duración de la prueba será de 30 minutos y se calificará de 0 a 20 puntos, a razón de 2 puntos por pregunta acertada. Las preguntas no acertadas y aquellas que contengan respuestas múltiples </w:t>
      </w:r>
      <w:r w:rsidRPr="00FC5470">
        <w:rPr>
          <w:rFonts w:ascii="Calibri" w:eastAsia="Calibri" w:hAnsi="Calibri" w:cs="Times New Roman"/>
        </w:rPr>
        <w:t>descontarán </w:t>
      </w:r>
      <w:r w:rsidR="00D91A44" w:rsidRPr="00FC5470">
        <w:rPr>
          <w:rFonts w:ascii="Calibri" w:eastAsia="Calibri" w:hAnsi="Calibri" w:cs="Times New Roman"/>
        </w:rPr>
        <w:t xml:space="preserve">0,50 </w:t>
      </w:r>
      <w:r w:rsidRPr="00FC5470">
        <w:rPr>
          <w:rFonts w:ascii="Calibri" w:eastAsia="Calibri" w:hAnsi="Calibri" w:cs="Times New Roman"/>
        </w:rPr>
        <w:t>puntos</w:t>
      </w:r>
      <w:r w:rsidRPr="005E6B61">
        <w:rPr>
          <w:rFonts w:ascii="Calibri" w:eastAsia="Calibri" w:hAnsi="Calibri" w:cs="Times New Roman"/>
        </w:rPr>
        <w:t>, y las no contestadas no serán puntuadas.</w:t>
      </w:r>
      <w:r w:rsidR="00D32FB2">
        <w:rPr>
          <w:rFonts w:ascii="Calibri" w:eastAsia="Calibri" w:hAnsi="Calibri" w:cs="Times New Roman"/>
        </w:rPr>
        <w:t xml:space="preserve"> </w:t>
      </w:r>
      <w:r w:rsidR="00D32FB2" w:rsidRPr="005E6B61">
        <w:rPr>
          <w:rFonts w:ascii="Calibri" w:eastAsia="Calibri" w:hAnsi="Calibri" w:cs="Times New Roman"/>
        </w:rPr>
        <w:t xml:space="preserve">Para superar la prueba se precisará un mínimo de </w:t>
      </w:r>
      <w:r w:rsidR="00D32FB2">
        <w:rPr>
          <w:rFonts w:ascii="Calibri" w:eastAsia="Calibri" w:hAnsi="Calibri" w:cs="Times New Roman"/>
        </w:rPr>
        <w:t xml:space="preserve">12 </w:t>
      </w:r>
      <w:r w:rsidR="00D32FB2" w:rsidRPr="005E6B61">
        <w:rPr>
          <w:rFonts w:ascii="Calibri" w:eastAsia="Calibri" w:hAnsi="Calibri" w:cs="Times New Roman"/>
        </w:rPr>
        <w:t xml:space="preserve">puntos, las personas opositoras que no alcancen esta </w:t>
      </w:r>
      <w:r w:rsidR="00D32FB2" w:rsidRPr="00843964">
        <w:rPr>
          <w:rFonts w:ascii="Calibri" w:eastAsia="Calibri" w:hAnsi="Calibri" w:cs="Times New Roman"/>
        </w:rPr>
        <w:t>puntuación mínima, tendrán la consideración de no aptas y quedarán excluidas del proceso selectivo. No obstante, la determinación de la nota mínima para superar este segundo ejercicio, estará en combinación con un límite de tres aspirantes por plaza convocada en el ámbito territorial por el que se concurra.</w:t>
      </w:r>
    </w:p>
    <w:p w14:paraId="02AC427F"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 xml:space="preserve">El Tribunal propondrá un cuestionario de 12 preguntas, 10 ordinarias y 2 de reserva y, en caso de anulación de una de las ordinarias, el Tribunal en el acuerdo de anulación establecerá que puntúe la pregunta de reserva en lugar de la anulada.   </w:t>
      </w:r>
    </w:p>
    <w:p w14:paraId="257FA9C7"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1.3</w:t>
      </w:r>
      <w:r w:rsidRPr="005E6B61">
        <w:rPr>
          <w:rFonts w:ascii="Calibri" w:eastAsia="Calibri" w:hAnsi="Calibri" w:cs="Times New Roman"/>
        </w:rPr>
        <w:t> </w:t>
      </w:r>
      <w:r w:rsidRPr="005E6B61">
        <w:rPr>
          <w:rFonts w:ascii="Calibri" w:eastAsia="Calibri" w:hAnsi="Calibri" w:cs="Times New Roman"/>
        </w:rPr>
        <w:t>Tercer ejercicio.</w:t>
      </w:r>
    </w:p>
    <w:p w14:paraId="2DA0EE25"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Consistirá en contestar a preguntas prácticas y aplicadas a la utilización de un procesador de textos Microsoft Word con los requerimientos de presentación que el Tribunal determine.</w:t>
      </w:r>
    </w:p>
    <w:p w14:paraId="11DCCA6D" w14:textId="7C7FD67F" w:rsid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lastRenderedPageBreak/>
        <w:t xml:space="preserve">La duración máxima de este ejercicio será </w:t>
      </w:r>
      <w:r w:rsidRPr="00D32FB2">
        <w:rPr>
          <w:rFonts w:ascii="Calibri" w:eastAsia="Calibri" w:hAnsi="Calibri" w:cs="Times New Roman"/>
        </w:rPr>
        <w:t xml:space="preserve">de </w:t>
      </w:r>
      <w:r w:rsidR="0041180D">
        <w:rPr>
          <w:rFonts w:ascii="Calibri" w:eastAsia="Calibri" w:hAnsi="Calibri" w:cs="Times New Roman"/>
        </w:rPr>
        <w:t>3</w:t>
      </w:r>
      <w:r w:rsidR="00D91A44" w:rsidRPr="00D32FB2">
        <w:rPr>
          <w:rFonts w:ascii="Calibri" w:eastAsia="Calibri" w:hAnsi="Calibri" w:cs="Times New Roman"/>
        </w:rPr>
        <w:t xml:space="preserve">0 </w:t>
      </w:r>
      <w:r w:rsidRPr="00D32FB2">
        <w:rPr>
          <w:rFonts w:ascii="Calibri" w:eastAsia="Calibri" w:hAnsi="Calibri" w:cs="Times New Roman"/>
        </w:rPr>
        <w:t xml:space="preserve">minutos </w:t>
      </w:r>
      <w:r w:rsidRPr="005E6B61">
        <w:rPr>
          <w:rFonts w:ascii="Calibri" w:eastAsia="Calibri" w:hAnsi="Calibri" w:cs="Times New Roman"/>
        </w:rPr>
        <w:t xml:space="preserve">sobre un cuestionario </w:t>
      </w:r>
      <w:r w:rsidRPr="00D32FB2">
        <w:rPr>
          <w:rFonts w:ascii="Calibri" w:eastAsia="Calibri" w:hAnsi="Calibri" w:cs="Times New Roman"/>
        </w:rPr>
        <w:t xml:space="preserve">de </w:t>
      </w:r>
      <w:r w:rsidR="0041180D">
        <w:rPr>
          <w:rFonts w:ascii="Calibri" w:eastAsia="Calibri" w:hAnsi="Calibri" w:cs="Times New Roman"/>
        </w:rPr>
        <w:t>2</w:t>
      </w:r>
      <w:r w:rsidR="00D91A44" w:rsidRPr="00D32FB2">
        <w:rPr>
          <w:rFonts w:ascii="Calibri" w:eastAsia="Calibri" w:hAnsi="Calibri" w:cs="Times New Roman"/>
        </w:rPr>
        <w:t xml:space="preserve">0 </w:t>
      </w:r>
      <w:r w:rsidRPr="00D32FB2">
        <w:rPr>
          <w:rFonts w:ascii="Calibri" w:eastAsia="Calibri" w:hAnsi="Calibri" w:cs="Times New Roman"/>
        </w:rPr>
        <w:t xml:space="preserve">preguntas </w:t>
      </w:r>
      <w:r w:rsidRPr="005E6B61">
        <w:rPr>
          <w:rFonts w:ascii="Calibri" w:eastAsia="Calibri" w:hAnsi="Calibri" w:cs="Times New Roman"/>
        </w:rPr>
        <w:t xml:space="preserve">tipo test, y se calificará de 0 a 20 puntos. Las preguntas acertadas se </w:t>
      </w:r>
      <w:r w:rsidRPr="00D32FB2">
        <w:rPr>
          <w:rFonts w:ascii="Calibri" w:eastAsia="Calibri" w:hAnsi="Calibri" w:cs="Times New Roman"/>
        </w:rPr>
        <w:t xml:space="preserve">valorarán con </w:t>
      </w:r>
      <w:r w:rsidR="0041180D">
        <w:rPr>
          <w:rFonts w:ascii="Calibri" w:eastAsia="Calibri" w:hAnsi="Calibri" w:cs="Times New Roman"/>
        </w:rPr>
        <w:t>1</w:t>
      </w:r>
      <w:r w:rsidR="00D91A44" w:rsidRPr="00D32FB2">
        <w:rPr>
          <w:rFonts w:ascii="Calibri" w:eastAsia="Calibri" w:hAnsi="Calibri" w:cs="Times New Roman"/>
        </w:rPr>
        <w:t xml:space="preserve"> </w:t>
      </w:r>
      <w:r w:rsidRPr="00D32FB2">
        <w:rPr>
          <w:rFonts w:ascii="Calibri" w:eastAsia="Calibri" w:hAnsi="Calibri" w:cs="Times New Roman"/>
        </w:rPr>
        <w:t>puntos; las preguntas no acertadas y las que contengan respuestas múltiples descontarán </w:t>
      </w:r>
      <w:r w:rsidR="00D91A44" w:rsidRPr="00D32FB2">
        <w:rPr>
          <w:rFonts w:ascii="Calibri" w:eastAsia="Calibri" w:hAnsi="Calibri" w:cs="Times New Roman"/>
        </w:rPr>
        <w:t>0,</w:t>
      </w:r>
      <w:r w:rsidR="0041180D">
        <w:rPr>
          <w:rFonts w:ascii="Calibri" w:eastAsia="Calibri" w:hAnsi="Calibri" w:cs="Times New Roman"/>
        </w:rPr>
        <w:t>25</w:t>
      </w:r>
      <w:r w:rsidR="00D91A44" w:rsidRPr="00D32FB2">
        <w:rPr>
          <w:rFonts w:ascii="Calibri" w:eastAsia="Calibri" w:hAnsi="Calibri" w:cs="Times New Roman"/>
        </w:rPr>
        <w:t xml:space="preserve"> </w:t>
      </w:r>
      <w:r w:rsidRPr="00D32FB2">
        <w:rPr>
          <w:rFonts w:ascii="Calibri" w:eastAsia="Calibri" w:hAnsi="Calibri" w:cs="Times New Roman"/>
        </w:rPr>
        <w:t>punt</w:t>
      </w:r>
      <w:r w:rsidRPr="005E6B61">
        <w:rPr>
          <w:rFonts w:ascii="Calibri" w:eastAsia="Calibri" w:hAnsi="Calibri" w:cs="Times New Roman"/>
        </w:rPr>
        <w:t>os; las preguntas no contestadas no serán puntuadas.</w:t>
      </w:r>
      <w:r w:rsidR="000F120E">
        <w:rPr>
          <w:rFonts w:ascii="Calibri" w:eastAsia="Calibri" w:hAnsi="Calibri" w:cs="Times New Roman"/>
        </w:rPr>
        <w:t xml:space="preserve"> </w:t>
      </w:r>
    </w:p>
    <w:p w14:paraId="7771E8A3" w14:textId="12324FC0" w:rsidR="00D32FB2" w:rsidRPr="00843964" w:rsidRDefault="00D32FB2" w:rsidP="00D32FB2">
      <w:pPr>
        <w:jc w:val="both"/>
        <w:rPr>
          <w:rFonts w:ascii="Calibri" w:eastAsia="Calibri" w:hAnsi="Calibri" w:cs="Times New Roman"/>
        </w:rPr>
      </w:pPr>
      <w:r w:rsidRPr="00843964">
        <w:rPr>
          <w:rFonts w:ascii="Calibri" w:eastAsia="Calibri" w:hAnsi="Calibri" w:cs="Times New Roman"/>
        </w:rPr>
        <w:t>La determinación de la nota mínima para superar este tercer ejercicio, estará en combinación con el límite de las plazas convocadas en el ámbito territorial por el que se concurra.</w:t>
      </w:r>
    </w:p>
    <w:p w14:paraId="5E4E67ED" w14:textId="4131C024" w:rsidR="005E6B61" w:rsidRPr="00843964" w:rsidRDefault="005E6B61" w:rsidP="005E6B61">
      <w:pPr>
        <w:spacing w:line="256" w:lineRule="auto"/>
        <w:jc w:val="both"/>
        <w:rPr>
          <w:rFonts w:ascii="Calibri" w:eastAsia="Calibri" w:hAnsi="Calibri" w:cs="Times New Roman"/>
        </w:rPr>
      </w:pPr>
      <w:r w:rsidRPr="00843964">
        <w:rPr>
          <w:rFonts w:ascii="Calibri" w:eastAsia="Calibri" w:hAnsi="Calibri" w:cs="Times New Roman"/>
        </w:rPr>
        <w:t xml:space="preserve">El Tribunal propondrá un cuestionario de </w:t>
      </w:r>
      <w:r w:rsidR="0041180D">
        <w:rPr>
          <w:rFonts w:ascii="Calibri" w:eastAsia="Calibri" w:hAnsi="Calibri" w:cs="Times New Roman"/>
        </w:rPr>
        <w:t>24</w:t>
      </w:r>
      <w:r w:rsidR="000C4A10" w:rsidRPr="00843964">
        <w:rPr>
          <w:rFonts w:ascii="Calibri" w:eastAsia="Calibri" w:hAnsi="Calibri" w:cs="Times New Roman"/>
        </w:rPr>
        <w:t xml:space="preserve"> </w:t>
      </w:r>
      <w:r w:rsidRPr="00843964">
        <w:rPr>
          <w:rFonts w:ascii="Calibri" w:eastAsia="Calibri" w:hAnsi="Calibri" w:cs="Times New Roman"/>
        </w:rPr>
        <w:t xml:space="preserve">preguntas, </w:t>
      </w:r>
      <w:r w:rsidR="0041180D">
        <w:rPr>
          <w:rFonts w:ascii="Calibri" w:eastAsia="Calibri" w:hAnsi="Calibri" w:cs="Times New Roman"/>
        </w:rPr>
        <w:t>2</w:t>
      </w:r>
      <w:r w:rsidR="000C4A10" w:rsidRPr="00843964">
        <w:rPr>
          <w:rFonts w:ascii="Calibri" w:eastAsia="Calibri" w:hAnsi="Calibri" w:cs="Times New Roman"/>
        </w:rPr>
        <w:t>0</w:t>
      </w:r>
      <w:r w:rsidRPr="00843964">
        <w:rPr>
          <w:rFonts w:ascii="Calibri" w:eastAsia="Calibri" w:hAnsi="Calibri" w:cs="Times New Roman"/>
        </w:rPr>
        <w:t xml:space="preserve"> ordinarias y </w:t>
      </w:r>
      <w:r w:rsidR="00EF1543">
        <w:rPr>
          <w:rFonts w:ascii="Calibri" w:eastAsia="Calibri" w:hAnsi="Calibri" w:cs="Times New Roman"/>
        </w:rPr>
        <w:t>4</w:t>
      </w:r>
      <w:r w:rsidRPr="00843964">
        <w:rPr>
          <w:rFonts w:ascii="Calibri" w:eastAsia="Calibri" w:hAnsi="Calibri" w:cs="Times New Roman"/>
        </w:rPr>
        <w:t xml:space="preserve"> de reserva y, en caso de anulación de una de las ordinarias, el Tribunal en el acuerdo de anulación establecerá que puntúe la pregunta de reserva en lugar de la anulada.</w:t>
      </w:r>
      <w:bookmarkStart w:id="0" w:name="_GoBack"/>
      <w:bookmarkEnd w:id="0"/>
    </w:p>
    <w:p w14:paraId="5FCEF6C6" w14:textId="2C22B86E" w:rsidR="00D32FB2" w:rsidRPr="00843964" w:rsidRDefault="00D32FB2" w:rsidP="00D32FB2">
      <w:pPr>
        <w:jc w:val="both"/>
        <w:rPr>
          <w:rFonts w:ascii="Calibri" w:eastAsia="Calibri" w:hAnsi="Calibri" w:cs="Times New Roman"/>
        </w:rPr>
      </w:pPr>
      <w:r w:rsidRPr="00843964">
        <w:rPr>
          <w:rFonts w:ascii="Calibri" w:eastAsia="Calibri" w:hAnsi="Calibri" w:cs="Times New Roman"/>
        </w:rPr>
        <w:t xml:space="preserve">1.4 Las notas mínimas anteriormente expresadas en combinación con el límite de las plazas convocadas para el Cuerpo de Tramitación P.A. no serán aplicables en el cupo de reserva por discapacidad, ni en los ámbitos territoriales con un número de aspirantes de partida inferior al índice de ocho por plaza en el primer ejercicio. En estos casos, una vez superado cada ejercicio con el </w:t>
      </w:r>
      <w:r w:rsidRPr="00843964">
        <w:t xml:space="preserve">cincuenta por ciento </w:t>
      </w:r>
      <w:r w:rsidRPr="00843964">
        <w:rPr>
          <w:rFonts w:ascii="Calibri" w:eastAsia="Calibri" w:hAnsi="Calibri" w:cs="Times New Roman"/>
        </w:rPr>
        <w:t>de la nota máxima posible, la única limitación vendrá referida al número de plazas convocadas en el ámbito de concurrencia, teniendo en cuenta, en todo caso, que el número final de aspirantes que superen el proceso selectivo no podrá ser superior, por cada ámbito territorial, al de plazas convocadas.</w:t>
      </w:r>
    </w:p>
    <w:p w14:paraId="21DDE139" w14:textId="77777777" w:rsidR="00D32FB2" w:rsidRPr="005E6B61" w:rsidRDefault="00D32FB2" w:rsidP="00D32FB2">
      <w:pPr>
        <w:jc w:val="both"/>
        <w:rPr>
          <w:rFonts w:ascii="Calibri" w:eastAsia="Calibri" w:hAnsi="Calibri" w:cs="Times New Roman"/>
        </w:rPr>
      </w:pPr>
      <w:r w:rsidRPr="00843964">
        <w:rPr>
          <w:rFonts w:ascii="Calibri" w:eastAsia="Calibri" w:hAnsi="Calibri" w:cs="Times New Roman"/>
        </w:rPr>
        <w:t xml:space="preserve">1.5 La puntuación final de los aprobados en la oposición estará compuesta por la suma de las </w:t>
      </w:r>
      <w:r w:rsidRPr="005E6B61">
        <w:rPr>
          <w:rFonts w:ascii="Calibri" w:eastAsia="Calibri" w:hAnsi="Calibri" w:cs="Times New Roman"/>
        </w:rPr>
        <w:t>puntuaciones de los tres ejercicios.</w:t>
      </w:r>
    </w:p>
    <w:p w14:paraId="581612A2" w14:textId="77777777" w:rsidR="00D32FB2" w:rsidRPr="005E6B61" w:rsidRDefault="00D32FB2" w:rsidP="00D32FB2">
      <w:pPr>
        <w:jc w:val="both"/>
        <w:rPr>
          <w:rFonts w:ascii="Calibri" w:eastAsia="Calibri" w:hAnsi="Calibri" w:cs="Times New Roman"/>
        </w:rPr>
      </w:pPr>
      <w:r w:rsidRPr="005E6B61">
        <w:rPr>
          <w:rFonts w:ascii="Calibri" w:eastAsia="Calibri" w:hAnsi="Calibri" w:cs="Times New Roman"/>
        </w:rPr>
        <w:t xml:space="preserve">Finalizados los tres ejercicios de la oposición, el Tribunal hará públicas las listas de aprobados, que incluirá, ordenados de mayor a menor puntuación total acumulada de los tres ejercicios, a los opositores que hayan </w:t>
      </w:r>
      <w:r>
        <w:rPr>
          <w:rFonts w:ascii="Calibri" w:eastAsia="Calibri" w:hAnsi="Calibri" w:cs="Times New Roman"/>
        </w:rPr>
        <w:t>superado</w:t>
      </w:r>
      <w:r w:rsidRPr="005E6B61">
        <w:rPr>
          <w:rFonts w:ascii="Calibri" w:eastAsia="Calibri" w:hAnsi="Calibri" w:cs="Times New Roman"/>
        </w:rPr>
        <w:t xml:space="preserve"> cada uno de los ejercicios.</w:t>
      </w:r>
    </w:p>
    <w:p w14:paraId="61D5C344" w14:textId="77777777" w:rsidR="00D32FB2" w:rsidRPr="005E6B61" w:rsidRDefault="00D32FB2" w:rsidP="00D32FB2">
      <w:pPr>
        <w:rPr>
          <w:rFonts w:ascii="Calibri" w:eastAsia="Calibri" w:hAnsi="Calibri" w:cs="Times New Roman"/>
        </w:rPr>
      </w:pPr>
    </w:p>
    <w:p w14:paraId="466EF80D" w14:textId="77777777" w:rsidR="00D32FB2" w:rsidRPr="005E6B61" w:rsidRDefault="00D32FB2" w:rsidP="005E6B61">
      <w:pPr>
        <w:spacing w:line="256" w:lineRule="auto"/>
        <w:jc w:val="both"/>
        <w:rPr>
          <w:rFonts w:ascii="Calibri" w:eastAsia="Calibri" w:hAnsi="Calibri" w:cs="Times New Roman"/>
        </w:rPr>
      </w:pPr>
    </w:p>
    <w:p w14:paraId="7C071C30" w14:textId="05BD7B9D" w:rsidR="005E6B61" w:rsidRPr="00227B6A" w:rsidRDefault="005E6B61">
      <w:r w:rsidRPr="00227B6A">
        <w:br w:type="page"/>
      </w:r>
    </w:p>
    <w:p w14:paraId="3935D3DA" w14:textId="77777777" w:rsidR="005E6B61" w:rsidRPr="005E6B61" w:rsidRDefault="005E6B61" w:rsidP="005E6B61">
      <w:pPr>
        <w:jc w:val="center"/>
        <w:rPr>
          <w:rFonts w:ascii="Calibri" w:eastAsia="Calibri" w:hAnsi="Calibri" w:cs="Times New Roman"/>
          <w:b/>
          <w:bCs/>
        </w:rPr>
      </w:pPr>
      <w:r w:rsidRPr="005E6B61">
        <w:rPr>
          <w:rFonts w:ascii="Calibri" w:eastAsia="Calibri" w:hAnsi="Calibri" w:cs="Times New Roman"/>
          <w:b/>
          <w:bCs/>
        </w:rPr>
        <w:lastRenderedPageBreak/>
        <w:t>ANEXO V</w:t>
      </w:r>
    </w:p>
    <w:p w14:paraId="4FCCB90C" w14:textId="08311166" w:rsidR="005E6B61" w:rsidRPr="005E6B61" w:rsidRDefault="005E6B61" w:rsidP="005E6B61">
      <w:pPr>
        <w:jc w:val="center"/>
        <w:rPr>
          <w:rFonts w:ascii="Calibri" w:eastAsia="Calibri" w:hAnsi="Calibri" w:cs="Times New Roman"/>
          <w:b/>
          <w:bCs/>
        </w:rPr>
      </w:pPr>
      <w:r w:rsidRPr="005E6B61">
        <w:rPr>
          <w:rFonts w:ascii="Calibri" w:eastAsia="Calibri" w:hAnsi="Calibri" w:cs="Times New Roman"/>
          <w:b/>
          <w:bCs/>
        </w:rPr>
        <w:t>Descripción del proceso selectivo</w:t>
      </w:r>
      <w:r w:rsidR="00D105CC">
        <w:rPr>
          <w:rFonts w:ascii="Calibri" w:eastAsia="Calibri" w:hAnsi="Calibri" w:cs="Times New Roman"/>
          <w:b/>
          <w:bCs/>
        </w:rPr>
        <w:t xml:space="preserve">: </w:t>
      </w:r>
      <w:r w:rsidRPr="005E6B61">
        <w:rPr>
          <w:rFonts w:ascii="Calibri" w:eastAsia="Calibri" w:hAnsi="Calibri" w:cs="Times New Roman"/>
          <w:b/>
          <w:bCs/>
        </w:rPr>
        <w:t>Auxilio Judicial</w:t>
      </w:r>
    </w:p>
    <w:p w14:paraId="7BE3DC3E" w14:textId="77777777" w:rsidR="005E6B61" w:rsidRPr="005E6B61" w:rsidRDefault="005E6B61" w:rsidP="005E6B61">
      <w:pPr>
        <w:jc w:val="both"/>
        <w:rPr>
          <w:rFonts w:ascii="Calibri" w:eastAsia="Calibri" w:hAnsi="Calibri" w:cs="Times New Roman"/>
          <w:b/>
          <w:bCs/>
        </w:rPr>
      </w:pPr>
      <w:r w:rsidRPr="005E6B61">
        <w:rPr>
          <w:rFonts w:ascii="Calibri" w:eastAsia="Calibri" w:hAnsi="Calibri" w:cs="Times New Roman"/>
          <w:b/>
          <w:bCs/>
        </w:rPr>
        <w:t xml:space="preserve">V. a) Fase de oposición </w:t>
      </w:r>
    </w:p>
    <w:p w14:paraId="6F854363" w14:textId="4B5B293B" w:rsidR="005E6B61" w:rsidRPr="005E6B61" w:rsidRDefault="005E6B61" w:rsidP="005E6B61">
      <w:pPr>
        <w:jc w:val="both"/>
        <w:rPr>
          <w:rFonts w:ascii="Calibri" w:eastAsia="Calibri" w:hAnsi="Calibri" w:cs="Times New Roman"/>
        </w:rPr>
      </w:pPr>
      <w:r w:rsidRPr="005E6B61">
        <w:rPr>
          <w:rFonts w:ascii="Calibri" w:eastAsia="Calibri" w:hAnsi="Calibri" w:cs="Times New Roman"/>
        </w:rPr>
        <w:t>1.</w:t>
      </w:r>
      <w:r w:rsidR="00D32FB2">
        <w:rPr>
          <w:rFonts w:ascii="Calibri" w:eastAsia="Calibri" w:hAnsi="Calibri" w:cs="Times New Roman"/>
        </w:rPr>
        <w:t xml:space="preserve"> </w:t>
      </w:r>
      <w:r w:rsidRPr="005E6B61">
        <w:rPr>
          <w:rFonts w:ascii="Calibri" w:eastAsia="Calibri" w:hAnsi="Calibri" w:cs="Times New Roman"/>
        </w:rPr>
        <w:t>Constará de dos ejercicios obligatorios y eliminatorios que tendrán lugar en el mismo día y hora en todas las sedes de examen, en un único acto de examen, uno a continuación de otro.</w:t>
      </w:r>
    </w:p>
    <w:p w14:paraId="66771962" w14:textId="3AD2B863" w:rsidR="005E6B61" w:rsidRPr="005E6B61" w:rsidRDefault="005E6B61" w:rsidP="005E6B61">
      <w:pPr>
        <w:jc w:val="both"/>
        <w:rPr>
          <w:rFonts w:ascii="Calibri" w:eastAsia="Calibri" w:hAnsi="Calibri" w:cs="Times New Roman"/>
        </w:rPr>
      </w:pPr>
      <w:r w:rsidRPr="005E6B61">
        <w:rPr>
          <w:rFonts w:ascii="Calibri" w:eastAsia="Calibri" w:hAnsi="Calibri" w:cs="Times New Roman"/>
        </w:rPr>
        <w:t>1.1</w:t>
      </w:r>
      <w:r w:rsidR="00D32FB2">
        <w:rPr>
          <w:rFonts w:ascii="Calibri" w:eastAsia="Calibri" w:hAnsi="Calibri" w:cs="Times New Roman"/>
        </w:rPr>
        <w:t xml:space="preserve"> </w:t>
      </w:r>
      <w:r w:rsidRPr="005E6B61">
        <w:rPr>
          <w:rFonts w:ascii="Calibri" w:eastAsia="Calibri" w:hAnsi="Calibri" w:cs="Times New Roman"/>
        </w:rPr>
        <w:t>Primer ejercicio. De carácter teórico, escrito, obligatorio y eliminatorio. Consistirá en contestar un cuestionario-test sobre las materias del Programa detallado en el anexo II. Constará de</w:t>
      </w:r>
      <w:r w:rsidR="00D32FB2">
        <w:rPr>
          <w:rFonts w:ascii="Calibri" w:eastAsia="Calibri" w:hAnsi="Calibri" w:cs="Times New Roman"/>
        </w:rPr>
        <w:t xml:space="preserve"> </w:t>
      </w:r>
      <w:r w:rsidRPr="005E6B61">
        <w:rPr>
          <w:rFonts w:ascii="Calibri" w:eastAsia="Calibri" w:hAnsi="Calibri" w:cs="Times New Roman"/>
        </w:rPr>
        <w:t>100 preguntas con cuatro respuestas alternativas de las cuales sólo una es la correcta.</w:t>
      </w:r>
    </w:p>
    <w:p w14:paraId="0215BE84" w14:textId="62C4DC30" w:rsidR="005E6B61" w:rsidRPr="005E6B61" w:rsidRDefault="005E6B61" w:rsidP="005E6B61">
      <w:pPr>
        <w:jc w:val="both"/>
        <w:rPr>
          <w:rFonts w:ascii="Calibri" w:eastAsia="Calibri" w:hAnsi="Calibri" w:cs="Times New Roman"/>
        </w:rPr>
      </w:pPr>
      <w:r w:rsidRPr="005E6B61">
        <w:rPr>
          <w:rFonts w:ascii="Calibri" w:eastAsia="Calibri" w:hAnsi="Calibri" w:cs="Times New Roman"/>
        </w:rPr>
        <w:t>La duración del ejercicio será de</w:t>
      </w:r>
      <w:r w:rsidR="00D32FB2">
        <w:rPr>
          <w:rFonts w:ascii="Calibri" w:eastAsia="Calibri" w:hAnsi="Calibri" w:cs="Times New Roman"/>
        </w:rPr>
        <w:t xml:space="preserve"> </w:t>
      </w:r>
      <w:r w:rsidRPr="005E6B61">
        <w:rPr>
          <w:rFonts w:ascii="Calibri" w:eastAsia="Calibri" w:hAnsi="Calibri" w:cs="Times New Roman"/>
        </w:rPr>
        <w:t>90 minutos.</w:t>
      </w:r>
    </w:p>
    <w:p w14:paraId="173A6F60" w14:textId="5D8BFDB4" w:rsidR="005E6B61" w:rsidRPr="005E6B61" w:rsidRDefault="005E6B61" w:rsidP="005E6B61">
      <w:pPr>
        <w:jc w:val="both"/>
        <w:rPr>
          <w:rFonts w:ascii="Calibri" w:eastAsia="Calibri" w:hAnsi="Calibri" w:cs="Times New Roman"/>
        </w:rPr>
      </w:pPr>
      <w:r w:rsidRPr="005E6B61">
        <w:rPr>
          <w:rFonts w:ascii="Calibri" w:eastAsia="Calibri" w:hAnsi="Calibri" w:cs="Times New Roman"/>
        </w:rPr>
        <w:t>Se calificará de</w:t>
      </w:r>
      <w:r w:rsidR="00D32FB2">
        <w:rPr>
          <w:rFonts w:ascii="Calibri" w:eastAsia="Calibri" w:hAnsi="Calibri" w:cs="Times New Roman"/>
        </w:rPr>
        <w:t xml:space="preserve"> 0 a </w:t>
      </w:r>
      <w:r w:rsidRPr="005E6B61">
        <w:rPr>
          <w:rFonts w:ascii="Calibri" w:eastAsia="Calibri" w:hAnsi="Calibri" w:cs="Times New Roman"/>
        </w:rPr>
        <w:t>60 puntos.</w:t>
      </w:r>
    </w:p>
    <w:p w14:paraId="37CF69CE" w14:textId="62B17E4E" w:rsidR="005E6B61" w:rsidRPr="005E6B61" w:rsidRDefault="005E6B61" w:rsidP="005E6B61">
      <w:pPr>
        <w:jc w:val="both"/>
        <w:rPr>
          <w:rFonts w:ascii="Calibri" w:eastAsia="Calibri" w:hAnsi="Calibri" w:cs="Times New Roman"/>
        </w:rPr>
      </w:pPr>
      <w:r w:rsidRPr="005E6B61">
        <w:rPr>
          <w:rFonts w:ascii="Calibri" w:eastAsia="Calibri" w:hAnsi="Calibri" w:cs="Times New Roman"/>
        </w:rPr>
        <w:t>Las preguntas acertadas se valorarán con</w:t>
      </w:r>
      <w:r w:rsidR="00D32FB2">
        <w:rPr>
          <w:rFonts w:ascii="Calibri" w:eastAsia="Calibri" w:hAnsi="Calibri" w:cs="Times New Roman"/>
        </w:rPr>
        <w:t xml:space="preserve"> </w:t>
      </w:r>
      <w:r w:rsidRPr="005E6B61">
        <w:rPr>
          <w:rFonts w:ascii="Calibri" w:eastAsia="Calibri" w:hAnsi="Calibri" w:cs="Times New Roman"/>
        </w:rPr>
        <w:t>0,60 puntos; las preguntas no acertadas y aquellas que contengan respuestas múltiples descontarán</w:t>
      </w:r>
      <w:r w:rsidR="00D32FB2">
        <w:rPr>
          <w:rFonts w:ascii="Calibri" w:eastAsia="Calibri" w:hAnsi="Calibri" w:cs="Times New Roman"/>
        </w:rPr>
        <w:t xml:space="preserve"> </w:t>
      </w:r>
      <w:r w:rsidRPr="005E6B61">
        <w:rPr>
          <w:rFonts w:ascii="Calibri" w:eastAsia="Calibri" w:hAnsi="Calibri" w:cs="Times New Roman"/>
        </w:rPr>
        <w:t>0,15 puntos; las preguntas no contestadas no serán puntuadas.</w:t>
      </w:r>
    </w:p>
    <w:p w14:paraId="47F89995" w14:textId="7D8ED83C" w:rsidR="00341D97" w:rsidRPr="00843964" w:rsidRDefault="00341D97" w:rsidP="00341D97">
      <w:pPr>
        <w:jc w:val="both"/>
        <w:rPr>
          <w:rFonts w:ascii="Calibri" w:eastAsia="Calibri" w:hAnsi="Calibri" w:cs="Times New Roman"/>
        </w:rPr>
      </w:pPr>
      <w:r w:rsidRPr="005E6B61">
        <w:rPr>
          <w:rFonts w:ascii="Calibri" w:eastAsia="Calibri" w:hAnsi="Calibri" w:cs="Times New Roman"/>
        </w:rPr>
        <w:t xml:space="preserve">La puntuación obtenida por cada aspirante se corresponderá con el número de respuestas </w:t>
      </w:r>
      <w:r w:rsidRPr="00843964">
        <w:rPr>
          <w:rFonts w:ascii="Calibri" w:eastAsia="Calibri" w:hAnsi="Calibri" w:cs="Times New Roman"/>
        </w:rPr>
        <w:t xml:space="preserve">acertadas, hecha la deducción de las no acertadas. No obstante, la determinación de la nota mínima para superar el primer ejercicio será de 36 puntos (equivalentes al 60% de la puntuación máxima posible), en combinación con un límite de </w:t>
      </w:r>
      <w:r w:rsidR="00F23FD8" w:rsidRPr="00843964">
        <w:rPr>
          <w:rFonts w:ascii="Calibri" w:eastAsia="Calibri" w:hAnsi="Calibri" w:cs="Times New Roman"/>
        </w:rPr>
        <w:t>cinco</w:t>
      </w:r>
      <w:r w:rsidRPr="00843964">
        <w:rPr>
          <w:rFonts w:ascii="Calibri" w:eastAsia="Calibri" w:hAnsi="Calibri" w:cs="Times New Roman"/>
        </w:rPr>
        <w:t xml:space="preserve"> aspirantes por plaza convocada en el ámbito territorial por el que se concurra.</w:t>
      </w:r>
    </w:p>
    <w:p w14:paraId="3DB4AA2E" w14:textId="7262A7E4" w:rsidR="005E6B61" w:rsidRPr="005E6B61" w:rsidRDefault="005E6B61" w:rsidP="005E6B61">
      <w:pPr>
        <w:jc w:val="both"/>
        <w:rPr>
          <w:rFonts w:ascii="Calibri" w:eastAsia="Calibri" w:hAnsi="Calibri" w:cs="Times New Roman"/>
        </w:rPr>
      </w:pPr>
      <w:r w:rsidRPr="005E6B61">
        <w:rPr>
          <w:rFonts w:ascii="Calibri" w:eastAsia="Calibri" w:hAnsi="Calibri" w:cs="Times New Roman"/>
        </w:rPr>
        <w:t>El cuestionario propuesto por el Tribunal constará de</w:t>
      </w:r>
      <w:r w:rsidR="00D32FB2">
        <w:rPr>
          <w:rFonts w:ascii="Calibri" w:eastAsia="Calibri" w:hAnsi="Calibri" w:cs="Times New Roman"/>
        </w:rPr>
        <w:t xml:space="preserve"> 104 preguntas, siendo las </w:t>
      </w:r>
      <w:r w:rsidRPr="005E6B61">
        <w:rPr>
          <w:rFonts w:ascii="Calibri" w:eastAsia="Calibri" w:hAnsi="Calibri" w:cs="Times New Roman"/>
        </w:rPr>
        <w:t>100 primeras ordinarias y evaluables y las cuatro últimas de reserva. En el caso en que, celebrado el examen, el Tribunal deba anular una o varias preguntas ordinarias, establecerá en el mismo acuerdo, la sustitución, a efectos de su evaluación, de las anuladas por otras tantas de reserva, por su orden.</w:t>
      </w:r>
    </w:p>
    <w:p w14:paraId="56F17802" w14:textId="7E631B66" w:rsidR="005E6B61" w:rsidRPr="005E6B61" w:rsidRDefault="005E6B61" w:rsidP="005E6B61">
      <w:pPr>
        <w:jc w:val="both"/>
        <w:rPr>
          <w:rFonts w:ascii="Calibri" w:eastAsia="Calibri" w:hAnsi="Calibri" w:cs="Times New Roman"/>
        </w:rPr>
      </w:pPr>
      <w:r w:rsidRPr="005E6B61">
        <w:rPr>
          <w:rFonts w:ascii="Calibri" w:eastAsia="Calibri" w:hAnsi="Calibri" w:cs="Times New Roman"/>
        </w:rPr>
        <w:t>1.2</w:t>
      </w:r>
      <w:r w:rsidR="00D32FB2">
        <w:rPr>
          <w:rFonts w:ascii="Calibri" w:eastAsia="Calibri" w:hAnsi="Calibri" w:cs="Times New Roman"/>
        </w:rPr>
        <w:t xml:space="preserve"> </w:t>
      </w:r>
      <w:r w:rsidRPr="005E6B61">
        <w:rPr>
          <w:rFonts w:ascii="Calibri" w:eastAsia="Calibri" w:hAnsi="Calibri" w:cs="Times New Roman"/>
        </w:rPr>
        <w:t>Segundo ejercicio. De carácter práctico, escrito, obligatorio y eliminatorio. Consistirá en la contestación a un cuestionario-test de</w:t>
      </w:r>
      <w:r w:rsidR="00D32FB2">
        <w:rPr>
          <w:rFonts w:ascii="Calibri" w:eastAsia="Calibri" w:hAnsi="Calibri" w:cs="Times New Roman"/>
        </w:rPr>
        <w:t xml:space="preserve"> </w:t>
      </w:r>
      <w:r w:rsidRPr="005E6B61">
        <w:rPr>
          <w:rFonts w:ascii="Calibri" w:eastAsia="Calibri" w:hAnsi="Calibri" w:cs="Times New Roman"/>
        </w:rPr>
        <w:t>40 preguntas, con</w:t>
      </w:r>
      <w:r w:rsidR="00D32FB2">
        <w:rPr>
          <w:rFonts w:ascii="Calibri" w:eastAsia="Calibri" w:hAnsi="Calibri" w:cs="Times New Roman"/>
        </w:rPr>
        <w:t xml:space="preserve"> </w:t>
      </w:r>
      <w:r w:rsidRPr="005E6B61">
        <w:rPr>
          <w:rFonts w:ascii="Calibri" w:eastAsia="Calibri" w:hAnsi="Calibri" w:cs="Times New Roman"/>
        </w:rPr>
        <w:t>4 respuestas alternativas de las cuales sólo una es la correcta y referidas a</w:t>
      </w:r>
      <w:r w:rsidR="00D32FB2">
        <w:rPr>
          <w:rFonts w:ascii="Calibri" w:eastAsia="Calibri" w:hAnsi="Calibri" w:cs="Times New Roman"/>
        </w:rPr>
        <w:t xml:space="preserve"> </w:t>
      </w:r>
      <w:r w:rsidRPr="005E6B61">
        <w:rPr>
          <w:rFonts w:ascii="Calibri" w:eastAsia="Calibri" w:hAnsi="Calibri" w:cs="Times New Roman"/>
        </w:rPr>
        <w:t>2 casos prácticos de diligencia judicial que serán propuestos por el Tribunal.</w:t>
      </w:r>
    </w:p>
    <w:p w14:paraId="0895C1A4" w14:textId="71BDE615" w:rsidR="005E6B61" w:rsidRPr="00843964" w:rsidRDefault="005E6B61" w:rsidP="005E6B61">
      <w:pPr>
        <w:jc w:val="both"/>
        <w:rPr>
          <w:rFonts w:ascii="Calibri" w:eastAsia="Calibri" w:hAnsi="Calibri" w:cs="Times New Roman"/>
        </w:rPr>
      </w:pPr>
      <w:r w:rsidRPr="005E6B61">
        <w:rPr>
          <w:rFonts w:ascii="Calibri" w:eastAsia="Calibri" w:hAnsi="Calibri" w:cs="Times New Roman"/>
        </w:rPr>
        <w:t>La duración del ejercicio será de</w:t>
      </w:r>
      <w:r w:rsidR="00D32FB2">
        <w:rPr>
          <w:rFonts w:ascii="Calibri" w:eastAsia="Calibri" w:hAnsi="Calibri" w:cs="Times New Roman"/>
        </w:rPr>
        <w:t xml:space="preserve"> </w:t>
      </w:r>
      <w:r w:rsidRPr="005E6B61">
        <w:rPr>
          <w:rFonts w:ascii="Calibri" w:eastAsia="Calibri" w:hAnsi="Calibri" w:cs="Times New Roman"/>
        </w:rPr>
        <w:t>60 minutos y se calificará de</w:t>
      </w:r>
      <w:r w:rsidR="00D32FB2">
        <w:rPr>
          <w:rFonts w:ascii="Calibri" w:eastAsia="Calibri" w:hAnsi="Calibri" w:cs="Times New Roman"/>
        </w:rPr>
        <w:t xml:space="preserve"> 0 a </w:t>
      </w:r>
      <w:r w:rsidRPr="005E6B61">
        <w:rPr>
          <w:rFonts w:ascii="Calibri" w:eastAsia="Calibri" w:hAnsi="Calibri" w:cs="Times New Roman"/>
        </w:rPr>
        <w:t>40 puntos, a razón de</w:t>
      </w:r>
      <w:r w:rsidR="00D32FB2">
        <w:rPr>
          <w:rFonts w:ascii="Calibri" w:eastAsia="Calibri" w:hAnsi="Calibri" w:cs="Times New Roman"/>
        </w:rPr>
        <w:t xml:space="preserve"> 1</w:t>
      </w:r>
      <w:r w:rsidRPr="005E6B61">
        <w:rPr>
          <w:rFonts w:ascii="Calibri" w:eastAsia="Calibri" w:hAnsi="Calibri" w:cs="Times New Roman"/>
        </w:rPr>
        <w:t xml:space="preserve"> punto por pregunta acertada. Las preguntas no acertadas y aquellas que contengan respuestas </w:t>
      </w:r>
      <w:r w:rsidRPr="00843964">
        <w:rPr>
          <w:rFonts w:ascii="Calibri" w:eastAsia="Calibri" w:hAnsi="Calibri" w:cs="Times New Roman"/>
        </w:rPr>
        <w:t>múltiples desconta</w:t>
      </w:r>
      <w:r w:rsidR="00D32FB2" w:rsidRPr="00843964">
        <w:rPr>
          <w:rFonts w:ascii="Calibri" w:eastAsia="Calibri" w:hAnsi="Calibri" w:cs="Times New Roman"/>
        </w:rPr>
        <w:t xml:space="preserve">rán </w:t>
      </w:r>
      <w:r w:rsidRPr="00843964">
        <w:rPr>
          <w:rFonts w:ascii="Calibri" w:eastAsia="Calibri" w:hAnsi="Calibri" w:cs="Times New Roman"/>
        </w:rPr>
        <w:t>0,25 puntos y las no contestadas no serán puntuadas.</w:t>
      </w:r>
    </w:p>
    <w:p w14:paraId="1F7C165C" w14:textId="750C6347" w:rsidR="00F23FD8" w:rsidRPr="00843964" w:rsidRDefault="00F23FD8" w:rsidP="00F23FD8">
      <w:pPr>
        <w:jc w:val="both"/>
        <w:rPr>
          <w:rFonts w:ascii="Calibri" w:eastAsia="Calibri" w:hAnsi="Calibri" w:cs="Times New Roman"/>
        </w:rPr>
      </w:pPr>
      <w:r w:rsidRPr="00843964">
        <w:rPr>
          <w:rFonts w:ascii="Calibri" w:eastAsia="Calibri" w:hAnsi="Calibri" w:cs="Times New Roman"/>
        </w:rPr>
        <w:t>La determinación de la nota mínima para superar este segundo ejercicio de Auxilio Judicial estará en combinación con el límite de las plazas convocadas en el ámbito territorial por el que se concurra.</w:t>
      </w:r>
    </w:p>
    <w:p w14:paraId="74326D0B" w14:textId="34F1D81B" w:rsidR="005E6B61" w:rsidRPr="00843964" w:rsidRDefault="005E6B61" w:rsidP="005E6B61">
      <w:pPr>
        <w:jc w:val="both"/>
        <w:rPr>
          <w:rFonts w:ascii="Calibri" w:eastAsia="Calibri" w:hAnsi="Calibri" w:cs="Times New Roman"/>
        </w:rPr>
      </w:pPr>
      <w:r w:rsidRPr="00843964">
        <w:rPr>
          <w:rFonts w:ascii="Calibri" w:eastAsia="Calibri" w:hAnsi="Calibri" w:cs="Times New Roman"/>
        </w:rPr>
        <w:t>El cuestionario propuesto por el Tribunal constará de</w:t>
      </w:r>
      <w:r w:rsidR="00D32FB2" w:rsidRPr="00843964">
        <w:rPr>
          <w:rFonts w:ascii="Calibri" w:eastAsia="Calibri" w:hAnsi="Calibri" w:cs="Times New Roman"/>
        </w:rPr>
        <w:t xml:space="preserve"> </w:t>
      </w:r>
      <w:r w:rsidRPr="00843964">
        <w:rPr>
          <w:rFonts w:ascii="Calibri" w:eastAsia="Calibri" w:hAnsi="Calibri" w:cs="Times New Roman"/>
        </w:rPr>
        <w:t>40 preguntas y</w:t>
      </w:r>
      <w:r w:rsidR="00D32FB2" w:rsidRPr="00843964">
        <w:rPr>
          <w:rFonts w:ascii="Calibri" w:eastAsia="Calibri" w:hAnsi="Calibri" w:cs="Times New Roman"/>
        </w:rPr>
        <w:t xml:space="preserve"> </w:t>
      </w:r>
      <w:r w:rsidRPr="00843964">
        <w:rPr>
          <w:rFonts w:ascii="Calibri" w:eastAsia="Calibri" w:hAnsi="Calibri" w:cs="Times New Roman"/>
        </w:rPr>
        <w:t>2 de reserva y, en caso de anulación de una de las ordinarias, el Tribunal en el acuerdo de anulación establecerá que puntúe la pregunta de reserva en lugar de la anulada.</w:t>
      </w:r>
    </w:p>
    <w:p w14:paraId="714ABD91" w14:textId="678ED86F" w:rsidR="00F23FD8" w:rsidRPr="00843964" w:rsidRDefault="00F23FD8" w:rsidP="00F23FD8">
      <w:pPr>
        <w:jc w:val="both"/>
        <w:rPr>
          <w:rFonts w:ascii="Calibri" w:eastAsia="Calibri" w:hAnsi="Calibri" w:cs="Times New Roman"/>
        </w:rPr>
      </w:pPr>
      <w:r w:rsidRPr="00843964">
        <w:rPr>
          <w:rFonts w:ascii="Calibri" w:eastAsia="Calibri" w:hAnsi="Calibri" w:cs="Times New Roman"/>
        </w:rPr>
        <w:t xml:space="preserve">1.3 Las notas mínimas anteriormente expresadas, en combinación con el límite de las plazas convocadas para el Cuerpo de Auxilio Judicial, no serán aplicables en el cupo de reserva por discapacidad, ni en los ámbitos territoriales con un número de aspirantes de partida inferior al índice de ocho por plaza en el primer ejercicio. En estos casos, una vez superado el </w:t>
      </w:r>
      <w:proofErr w:type="gramStart"/>
      <w:r w:rsidRPr="00843964">
        <w:rPr>
          <w:rFonts w:ascii="Calibri" w:eastAsia="Calibri" w:hAnsi="Calibri" w:cs="Times New Roman"/>
        </w:rPr>
        <w:t>primer  ejercicio</w:t>
      </w:r>
      <w:proofErr w:type="gramEnd"/>
      <w:r w:rsidRPr="00843964">
        <w:rPr>
          <w:rFonts w:ascii="Calibri" w:eastAsia="Calibri" w:hAnsi="Calibri" w:cs="Times New Roman"/>
        </w:rPr>
        <w:t xml:space="preserve"> con el </w:t>
      </w:r>
      <w:r w:rsidRPr="00843964">
        <w:t xml:space="preserve">cincuenta por ciento </w:t>
      </w:r>
      <w:r w:rsidRPr="00843964">
        <w:rPr>
          <w:rFonts w:ascii="Calibri" w:eastAsia="Calibri" w:hAnsi="Calibri" w:cs="Times New Roman"/>
        </w:rPr>
        <w:t xml:space="preserve">de la nota máxima posible, la única limitación vendrá </w:t>
      </w:r>
      <w:r w:rsidRPr="00843964">
        <w:rPr>
          <w:rFonts w:ascii="Calibri" w:eastAsia="Calibri" w:hAnsi="Calibri" w:cs="Times New Roman"/>
        </w:rPr>
        <w:lastRenderedPageBreak/>
        <w:t>referida al número de plazas convocadas en el ámbito de concurrencia, teniendo en cuenta, en todo caso, que el número final de aspirantes que superen el proceso selectivo no podrá ser superior, por cada ámbito territorial, al de plazas convocadas.</w:t>
      </w:r>
    </w:p>
    <w:p w14:paraId="5B575DA8" w14:textId="6B9DD86A" w:rsidR="00F23FD8" w:rsidRPr="005E6B61" w:rsidRDefault="00F23FD8" w:rsidP="00F23FD8">
      <w:pPr>
        <w:jc w:val="both"/>
        <w:rPr>
          <w:rFonts w:ascii="Calibri" w:eastAsia="Calibri" w:hAnsi="Calibri" w:cs="Times New Roman"/>
        </w:rPr>
      </w:pPr>
      <w:r w:rsidRPr="00843964">
        <w:rPr>
          <w:rFonts w:ascii="Calibri" w:eastAsia="Calibri" w:hAnsi="Calibri" w:cs="Times New Roman"/>
        </w:rPr>
        <w:t xml:space="preserve">1.4 La puntuación final de los aprobados en la oposición estará compuesta por la suma de las </w:t>
      </w:r>
      <w:r w:rsidRPr="005E6B61">
        <w:rPr>
          <w:rFonts w:ascii="Calibri" w:eastAsia="Calibri" w:hAnsi="Calibri" w:cs="Times New Roman"/>
        </w:rPr>
        <w:t xml:space="preserve">puntuaciones de los </w:t>
      </w:r>
      <w:r>
        <w:rPr>
          <w:rFonts w:ascii="Calibri" w:eastAsia="Calibri" w:hAnsi="Calibri" w:cs="Times New Roman"/>
        </w:rPr>
        <w:t>dos</w:t>
      </w:r>
      <w:r w:rsidRPr="005E6B61">
        <w:rPr>
          <w:rFonts w:ascii="Calibri" w:eastAsia="Calibri" w:hAnsi="Calibri" w:cs="Times New Roman"/>
        </w:rPr>
        <w:t xml:space="preserve"> ejercicios.</w:t>
      </w:r>
    </w:p>
    <w:p w14:paraId="41B0EB25" w14:textId="610FF2A1" w:rsidR="00F23FD8" w:rsidRPr="005E6B61" w:rsidRDefault="00F23FD8" w:rsidP="00F23FD8">
      <w:pPr>
        <w:jc w:val="both"/>
        <w:rPr>
          <w:rFonts w:ascii="Calibri" w:eastAsia="Calibri" w:hAnsi="Calibri" w:cs="Times New Roman"/>
        </w:rPr>
      </w:pPr>
      <w:r w:rsidRPr="005E6B61">
        <w:rPr>
          <w:rFonts w:ascii="Calibri" w:eastAsia="Calibri" w:hAnsi="Calibri" w:cs="Times New Roman"/>
        </w:rPr>
        <w:t xml:space="preserve">Finalizados los </w:t>
      </w:r>
      <w:r>
        <w:rPr>
          <w:rFonts w:ascii="Calibri" w:eastAsia="Calibri" w:hAnsi="Calibri" w:cs="Times New Roman"/>
        </w:rPr>
        <w:t xml:space="preserve">dos </w:t>
      </w:r>
      <w:r w:rsidRPr="005E6B61">
        <w:rPr>
          <w:rFonts w:ascii="Calibri" w:eastAsia="Calibri" w:hAnsi="Calibri" w:cs="Times New Roman"/>
        </w:rPr>
        <w:t xml:space="preserve">ejercicios de la oposición, el Tribunal hará públicas las listas de aprobados, que incluirá, ordenados de mayor a menor puntuación total acumulada de los </w:t>
      </w:r>
      <w:r>
        <w:rPr>
          <w:rFonts w:ascii="Calibri" w:eastAsia="Calibri" w:hAnsi="Calibri" w:cs="Times New Roman"/>
        </w:rPr>
        <w:t xml:space="preserve">dos </w:t>
      </w:r>
      <w:r w:rsidRPr="005E6B61">
        <w:rPr>
          <w:rFonts w:ascii="Calibri" w:eastAsia="Calibri" w:hAnsi="Calibri" w:cs="Times New Roman"/>
        </w:rPr>
        <w:t xml:space="preserve">ejercicios, a los opositores que hayan </w:t>
      </w:r>
      <w:r>
        <w:rPr>
          <w:rFonts w:ascii="Calibri" w:eastAsia="Calibri" w:hAnsi="Calibri" w:cs="Times New Roman"/>
        </w:rPr>
        <w:t>superado</w:t>
      </w:r>
      <w:r w:rsidRPr="005E6B61">
        <w:rPr>
          <w:rFonts w:ascii="Calibri" w:eastAsia="Calibri" w:hAnsi="Calibri" w:cs="Times New Roman"/>
        </w:rPr>
        <w:t xml:space="preserve"> cada uno de los ejercicios.</w:t>
      </w:r>
    </w:p>
    <w:p w14:paraId="74184936" w14:textId="6D590BA4" w:rsidR="00233B98" w:rsidRDefault="00233B98">
      <w:pPr>
        <w:rPr>
          <w:rFonts w:ascii="Calibri" w:eastAsia="Calibri" w:hAnsi="Calibri" w:cs="Times New Roman"/>
          <w:b/>
          <w:u w:val="single"/>
        </w:rPr>
      </w:pPr>
      <w:r>
        <w:rPr>
          <w:rFonts w:ascii="Calibri" w:eastAsia="Calibri" w:hAnsi="Calibri" w:cs="Times New Roman"/>
          <w:b/>
          <w:u w:val="single"/>
        </w:rPr>
        <w:br w:type="page"/>
      </w:r>
    </w:p>
    <w:p w14:paraId="0C207783" w14:textId="22B1CBC4" w:rsidR="005E6B61" w:rsidRPr="00233B98" w:rsidRDefault="00233B98" w:rsidP="00233B98">
      <w:pPr>
        <w:jc w:val="center"/>
        <w:rPr>
          <w:rFonts w:ascii="Calibri" w:eastAsia="Calibri" w:hAnsi="Calibri" w:cs="Times New Roman"/>
          <w:b/>
        </w:rPr>
      </w:pPr>
      <w:r w:rsidRPr="00233B98">
        <w:rPr>
          <w:rFonts w:ascii="Calibri" w:eastAsia="Calibri" w:hAnsi="Calibri" w:cs="Times New Roman"/>
          <w:b/>
        </w:rPr>
        <w:lastRenderedPageBreak/>
        <w:t>Anexos III. b), IV.</w:t>
      </w:r>
      <w:r>
        <w:rPr>
          <w:rFonts w:ascii="Calibri" w:eastAsia="Calibri" w:hAnsi="Calibri" w:cs="Times New Roman"/>
          <w:b/>
        </w:rPr>
        <w:t xml:space="preserve"> </w:t>
      </w:r>
      <w:r w:rsidRPr="00233B98">
        <w:rPr>
          <w:rFonts w:ascii="Calibri" w:eastAsia="Calibri" w:hAnsi="Calibri" w:cs="Times New Roman"/>
          <w:b/>
        </w:rPr>
        <w:t>b) y V. b)</w:t>
      </w:r>
    </w:p>
    <w:p w14:paraId="62BD9925" w14:textId="630BEDC8" w:rsidR="005E6B61" w:rsidRPr="005E6B61" w:rsidRDefault="005E6B61" w:rsidP="00233B98">
      <w:pPr>
        <w:jc w:val="center"/>
        <w:rPr>
          <w:rFonts w:ascii="Calibri" w:eastAsia="Calibri" w:hAnsi="Calibri" w:cs="Times New Roman"/>
          <w:b/>
        </w:rPr>
      </w:pPr>
      <w:r w:rsidRPr="005E6B61">
        <w:rPr>
          <w:rFonts w:ascii="Calibri" w:eastAsia="Calibri" w:hAnsi="Calibri" w:cs="Times New Roman"/>
          <w:b/>
        </w:rPr>
        <w:t>Evaluación del conocimiento de las lenguas oficiales propias de las Comunidades Autónomas y del Derecho Civil Vasco</w:t>
      </w:r>
    </w:p>
    <w:p w14:paraId="1EA91C73"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1. Conocimiento de las lenguas oficiales propias de las Comunidades Autónomas.</w:t>
      </w:r>
    </w:p>
    <w:p w14:paraId="58B532DB"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Para las personas opositoras que concurran por alguno de los ámbitos territoriales correspondientes a Comunidades Autónomas con lengua oficial propia y que así lo hubieran hecho constar en su solicitud de participación, finalizada la fase de oposición, se procederá a la evaluación del conocimiento de las lenguas oficiales propias de las Comunidades Autónomas. La evaluación consistirá, en la acreditación del conocimiento de la lengua oficial de dicha Comunidad, mediante las certificaciones que hayan presentado oportunamente, o mediante la realización de una prueba de nivel de conocimientos.</w:t>
      </w:r>
    </w:p>
    <w:p w14:paraId="3A6CD58C"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La puntuación de la valoración del conocimiento de la lengua oficial de Comunidad Autónoma sólo será aplicable en el ámbito de la Comunidad Autónoma respectiva a los solos efectos de establecer el número de orden en la relación de personas aprobadas dentro del ámbito territorial por el que concurre el aspirante, por lo que deberá reflejarse separada de la obtenida en el ejercicio obligatorio y en la fase de concurso.</w:t>
      </w:r>
    </w:p>
    <w:p w14:paraId="7C493B77"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Se calificará con un máximo de 18 puntos de acuerdo con el nivel de conocimientos demostrados por el aspirante y los criterios valoración establecidos a continuación:</w:t>
      </w:r>
    </w:p>
    <w:p w14:paraId="3531EBA0" w14:textId="77777777" w:rsidR="00001C48" w:rsidRDefault="00001C48" w:rsidP="005E6B61">
      <w:pPr>
        <w:jc w:val="both"/>
        <w:rPr>
          <w:rFonts w:ascii="Calibri" w:eastAsia="Calibri" w:hAnsi="Calibri" w:cs="Times New Roman"/>
        </w:rPr>
      </w:pPr>
    </w:p>
    <w:p w14:paraId="207B3BBE" w14:textId="4B707B2B" w:rsidR="005E6B61" w:rsidRPr="005E6B61" w:rsidRDefault="005E6B61" w:rsidP="005E6B61">
      <w:pPr>
        <w:jc w:val="both"/>
        <w:rPr>
          <w:rFonts w:ascii="Calibri" w:eastAsia="Calibri" w:hAnsi="Calibri" w:cs="Times New Roman"/>
        </w:rPr>
      </w:pPr>
      <w:r w:rsidRPr="005E6B61">
        <w:rPr>
          <w:rFonts w:ascii="Calibri" w:eastAsia="Calibri" w:hAnsi="Calibri" w:cs="Times New Roman"/>
        </w:rPr>
        <w:t>En el ámbito de la Comunidad Foral de Navarra. En las zonas vascófona y mixta que determina el artículo 5 de la Ley Foral 18/1986, de 15 de diciembre, del Euskera, de conformidad con lo establecido por el Decreto Foral 103/2017 de 15 de noviembre («Boletín Oficial de Navarra» de 30 de noviembre de 2017), el conocimiento oral y escrito del Euskera debidamente acreditado por medio de certificación de superación de cada uno de los niveles expedida por el órgano competente en la materia, supone el reconocimiento a estos solos efectos de hasta 18 puntos, según el nivel de conocimientos acreditado en los términos siguientes:</w:t>
      </w:r>
    </w:p>
    <w:p w14:paraId="32AFB713"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– Certificado de nivel B1 o títulos equivalentes: 6 puntos.</w:t>
      </w:r>
    </w:p>
    <w:p w14:paraId="1A0F1F95"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– Certificado de nivel B2 o títulos equivalentes: 12 puntos.</w:t>
      </w:r>
    </w:p>
    <w:p w14:paraId="513B5C23"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– Certificado de nivel C1 o títulos equivalentes: 18 puntos.</w:t>
      </w:r>
    </w:p>
    <w:p w14:paraId="451B3429" w14:textId="77777777" w:rsidR="00001C48" w:rsidRDefault="00001C48" w:rsidP="005E6B61">
      <w:pPr>
        <w:jc w:val="both"/>
        <w:rPr>
          <w:rFonts w:ascii="Calibri" w:eastAsia="Calibri" w:hAnsi="Calibri" w:cs="Times New Roman"/>
        </w:rPr>
      </w:pPr>
    </w:p>
    <w:p w14:paraId="6D4A8FB7" w14:textId="68E21A63" w:rsidR="005E6B61" w:rsidRPr="005E6B61" w:rsidRDefault="005E6B61" w:rsidP="005E6B61">
      <w:pPr>
        <w:jc w:val="both"/>
        <w:rPr>
          <w:rFonts w:ascii="Calibri" w:eastAsia="Calibri" w:hAnsi="Calibri" w:cs="Times New Roman"/>
        </w:rPr>
      </w:pPr>
      <w:r w:rsidRPr="005E6B61">
        <w:rPr>
          <w:rFonts w:ascii="Calibri" w:eastAsia="Calibri" w:hAnsi="Calibri" w:cs="Times New Roman"/>
        </w:rPr>
        <w:t>En el ámbito del País Vasco. De acuerdo a lo establecido en el Decreto 86/1997, de 15 de abril por el que se regula el proceso de normalización del uso del euskera en las Administraciones Públicas de la Comunidad Autónoma de Euskadi y el Decreto 174/2010, de 29 de junio, de Normalización Lingüística de la Administración de Justicia en la Comunidad Autónoma de Euskadi.</w:t>
      </w:r>
    </w:p>
    <w:p w14:paraId="607859FD"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– Certificado de nivel B2 o Perfil Lingüístico 2 o títulos equivalentes: 6 puntos.</w:t>
      </w:r>
    </w:p>
    <w:p w14:paraId="04211827"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– Certificado de nivel C1 o Perfil Lingüístico 3 o títulos equivalentes: 12 puntos.</w:t>
      </w:r>
    </w:p>
    <w:p w14:paraId="04A85076"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– Certificado de nivel C2 o Perfil Lingüístico 4 o títulos equivalentes: 18 puntos.</w:t>
      </w:r>
    </w:p>
    <w:p w14:paraId="48236C80" w14:textId="77777777" w:rsidR="005E6B61" w:rsidRPr="005E6B61" w:rsidRDefault="005E6B61" w:rsidP="005E6B61">
      <w:pPr>
        <w:jc w:val="both"/>
        <w:rPr>
          <w:rFonts w:ascii="Calibri" w:eastAsia="Calibri" w:hAnsi="Calibri" w:cs="Times New Roman"/>
        </w:rPr>
      </w:pPr>
    </w:p>
    <w:p w14:paraId="4F43F7B7" w14:textId="77777777" w:rsidR="00001C48" w:rsidRDefault="00001C48" w:rsidP="005E6B61">
      <w:pPr>
        <w:jc w:val="both"/>
        <w:rPr>
          <w:rFonts w:ascii="Calibri" w:eastAsia="Calibri" w:hAnsi="Calibri" w:cs="Times New Roman"/>
        </w:rPr>
      </w:pPr>
    </w:p>
    <w:p w14:paraId="120635BB" w14:textId="0CE1D8B9" w:rsidR="005E6B61" w:rsidRPr="005E6B61" w:rsidRDefault="005E6B61" w:rsidP="005E6B61">
      <w:pPr>
        <w:jc w:val="both"/>
        <w:rPr>
          <w:rFonts w:ascii="Calibri" w:eastAsia="Calibri" w:hAnsi="Calibri" w:cs="Times New Roman"/>
        </w:rPr>
      </w:pPr>
      <w:r w:rsidRPr="005E6B61">
        <w:rPr>
          <w:rFonts w:ascii="Calibri" w:eastAsia="Calibri" w:hAnsi="Calibri" w:cs="Times New Roman"/>
        </w:rPr>
        <w:t>En el ámbito de la Comunidad Autónoma Valenciana:</w:t>
      </w:r>
    </w:p>
    <w:p w14:paraId="13480880"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– Certificado de grado elemental o de nivel B1: 6 puntos.</w:t>
      </w:r>
    </w:p>
    <w:p w14:paraId="4D7AC781"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– Certificado de grado medio o de nivel C1: 12 puntos.</w:t>
      </w:r>
    </w:p>
    <w:p w14:paraId="7A4471C2"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– Certificado de grado superior o de nivel C2: 18 puntos.</w:t>
      </w:r>
    </w:p>
    <w:p w14:paraId="2ECD0DC6"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La acreditación documental del conocimiento del valenciano se efectuará mediante la aportación de correspondiente certificado expedido u homologado por la Junta Qualificadora de Coneixements del Valencià.</w:t>
      </w:r>
    </w:p>
    <w:p w14:paraId="0B9626CC" w14:textId="77777777" w:rsidR="005E6B61" w:rsidRPr="005E6B61" w:rsidRDefault="005E6B61" w:rsidP="005E6B61">
      <w:pPr>
        <w:jc w:val="both"/>
        <w:rPr>
          <w:rFonts w:ascii="Calibri" w:eastAsia="Calibri" w:hAnsi="Calibri" w:cs="Times New Roman"/>
        </w:rPr>
      </w:pPr>
    </w:p>
    <w:p w14:paraId="1A5B06A0"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En el ámbito de Cataluña. De conformidad con el Decreto 3/2014, de 7 de enero, por el que se modifica el Decreto 152/2001, de 29 de mayo, sobre evaluación y certificación de conocimientos de catalán (DOGC núm. 6536, de 9 de enero de 2014) y el Decreto 180/2014, de 30 de diciembre, sobre el certificado de conocimientos de lenguaje jurídico (nivel J) (DOGC núm. 6780, de 31 de diciembre de 2014), el conocimiento oral y escrito del catalán y el conocimiento del lenguaje jurídico (nivel J) debidamente acreditados por medio de certificación de la Dirección General de Política Lingüística, y por el Centro de Estudios Jurídicos y Formación Especializada o equivalente, supone el reconocimiento solo a estos efectos de hasta 12 puntos según el nivel de conocimientos acreditados en los términos siguientes:</w:t>
      </w:r>
    </w:p>
    <w:p w14:paraId="3119E98A"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– Certificado de nivel B2 (hasta enero de 2014, nivel B) o títulos homologados: 6 puntos.</w:t>
      </w:r>
    </w:p>
    <w:p w14:paraId="4A211C90"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– Certificado de nivel C1 (hasta enero de 2014, nivel C) o títulos homologados: 12 puntos.</w:t>
      </w:r>
    </w:p>
    <w:p w14:paraId="73519A73"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– Certificado de nivel C2 (hasta a enero de 2014, nivel D) o títulos homologados: 18 puntos.</w:t>
      </w:r>
    </w:p>
    <w:p w14:paraId="1C9F1B53"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– Certificado de conocimiento de lenguaje jurídico nivel J: 18 puntos.</w:t>
      </w:r>
    </w:p>
    <w:p w14:paraId="1EE80836" w14:textId="77777777" w:rsidR="005E6B61" w:rsidRPr="005E6B61" w:rsidRDefault="005E6B61" w:rsidP="005E6B61">
      <w:pPr>
        <w:jc w:val="both"/>
        <w:rPr>
          <w:rFonts w:ascii="Calibri" w:eastAsia="Calibri" w:hAnsi="Calibri" w:cs="Times New Roman"/>
        </w:rPr>
      </w:pPr>
    </w:p>
    <w:p w14:paraId="468FB6EA"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En el ámbito de la Comunidad Autónoma de Galicia:</w:t>
      </w:r>
    </w:p>
    <w:p w14:paraId="12690ACC"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– Certificado Celga 4 o similar: 6 puntos.</w:t>
      </w:r>
    </w:p>
    <w:p w14:paraId="62CFFB24"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– Curso de Lenguaje Jurídico Medio: 12 puntos.</w:t>
      </w:r>
    </w:p>
    <w:p w14:paraId="5FE27569"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– Curso de Lenguaje Jurídico Superior: 18 puntos.</w:t>
      </w:r>
    </w:p>
    <w:p w14:paraId="0DBF151D"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La acreditación del conocimiento de idioma se efectuará mediante la aportación de los certificados de la Secretaría General de Política Lingüística o los equivalentes según la: Orden de 16 de julio de 2007, de la Consellería de Presidencia, Administraciones Públicas y Xustiza, (DOG de 30 de julio de 2007) modificada por la Orden de 10 de febrero de 2014 por la que se modifica la Orden de 16 de julio de 2007, por la que se regulan los certificados oficiales acreditativos de los niveles de conocimiento de la lengua gallega (Celga), (DOG de 19 de febrero de 2014) y Orden de 1 de abril de 2005 (DOG de 14 de abril de 2005).</w:t>
      </w:r>
    </w:p>
    <w:p w14:paraId="7699B673" w14:textId="77777777" w:rsidR="005E6B61" w:rsidRPr="005E6B61" w:rsidRDefault="005E6B61" w:rsidP="005E6B61">
      <w:pPr>
        <w:jc w:val="both"/>
        <w:rPr>
          <w:rFonts w:ascii="Calibri" w:eastAsia="Calibri" w:hAnsi="Calibri" w:cs="Times New Roman"/>
        </w:rPr>
      </w:pPr>
    </w:p>
    <w:p w14:paraId="01F94D79"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2. Evaluación de los conocimientos del Derecho Civil Vasco.</w:t>
      </w:r>
    </w:p>
    <w:p w14:paraId="541DB974"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lastRenderedPageBreak/>
        <w:t>Para las personas aspirantes que concurran por el ámbito territorial de la Comunidad Autónoma del País Vasco, que así lo hubieran hecho constar en su solicitud, se procederá, en los mismos términos y con los mismos efectos que se han detallado en el apartado anterior, a la evaluación de sus conocimientos del Derecho Civil Vasco, otorgándose por este concepto seis puntos, que se reflejarán en todo caso separados de los obtenidos en los ejercicios obligatorios y sólo surtirán efectos para establecer el orden de prelación dentro del ámbito territorial de la Comunidad Autónoma del País Vasco.</w:t>
      </w:r>
    </w:p>
    <w:p w14:paraId="13606E36"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Para la realización y corrección de este ejercicio, el Tribunal Delegado podrá nombrar un asesor especialista.</w:t>
      </w:r>
    </w:p>
    <w:p w14:paraId="7570DAA4"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Criterios de Valoración:</w:t>
      </w:r>
    </w:p>
    <w:p w14:paraId="369DED82"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A) La documentación válida para aquellos opositores que opten por la acreditación documental, es la siguiente:</w:t>
      </w:r>
    </w:p>
    <w:p w14:paraId="63AD7615"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1. Licenciatura en Derecho, habiendo cursado como asignaturas:</w:t>
      </w:r>
    </w:p>
    <w:p w14:paraId="1097E603"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Derecho Civil Foral y Autonómico del País Vasco:</w:t>
      </w:r>
    </w:p>
    <w:p w14:paraId="2E5FC786"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– UD, Plan 1953: 90 horas.</w:t>
      </w:r>
    </w:p>
    <w:p w14:paraId="2B762FA1"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– UD, Plan 1998: 60 horas.</w:t>
      </w:r>
    </w:p>
    <w:p w14:paraId="700E060F"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Derecho Civil Foral y Autonómico del País Vasco 1:</w:t>
      </w:r>
    </w:p>
    <w:p w14:paraId="650B4DBB"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– UD, Plan 1993: 30 horas.</w:t>
      </w:r>
    </w:p>
    <w:p w14:paraId="7DB1E881"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2. Grado en derecho, habiendo cursado como asignatura Derecho Civil y Autonómico Vasco/ Derecho Civil Vasco (6 créditos ECTS).</w:t>
      </w:r>
    </w:p>
    <w:p w14:paraId="2D319A72"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3. Master en Derecho Civil Vasco: 540 horas (54 créditos).</w:t>
      </w:r>
    </w:p>
    <w:p w14:paraId="62FECB5F"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4. Diploma de especialización en Derecho Civil Foral del País Vasco-presencial: 220 horas (22 créditos).</w:t>
      </w:r>
    </w:p>
    <w:p w14:paraId="63CCF20C"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5. Diploma de especialización en Derecho Civil Vasco online: 210 horas (21 créditos).</w:t>
      </w:r>
    </w:p>
    <w:p w14:paraId="486E9DD6"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6. Doctorado en Derecho: (mínimo 60 horas: 6 créditos).</w:t>
      </w:r>
    </w:p>
    <w:p w14:paraId="56A9EEA9"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Título de doctor en Derecho, con tesis sobre Derecho Civil Vasco.</w:t>
      </w:r>
    </w:p>
    <w:p w14:paraId="5035B404"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Cursos de doctorado en Derecho sobre Derecho Civil Vasco.</w:t>
      </w:r>
    </w:p>
    <w:p w14:paraId="3747E980"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7. Estudios Complementarios. El nuevo Derecho Civil Vasco: aspectos familiares y sucesorios (3 créditos ECTS)</w:t>
      </w:r>
    </w:p>
    <w:p w14:paraId="5CD5AA7E"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B) Para aquellas personas opositoras que opten por realizar el examen, este consistirá en la contestación a un cuestionario tipo-test de 40 preguntas con cuatro respuestas alternativas de las cuales sólo una es correcta.</w:t>
      </w:r>
    </w:p>
    <w:p w14:paraId="0BFA7932"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Las respuestas acertadas se valorarán con 1 punto. Las respuestas incorrectas o las preguntas no contestadas no serán puntuadas. Para superar el ejercicio es preciso obtener un mínimo de 20 puntos.</w:t>
      </w:r>
    </w:p>
    <w:p w14:paraId="23082957"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El cuestionario versará sobre el temario siguiente:</w:t>
      </w:r>
    </w:p>
    <w:p w14:paraId="0B26AE99"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lastRenderedPageBreak/>
        <w:t>Temario para examen</w:t>
      </w:r>
    </w:p>
    <w:p w14:paraId="6604DBB4"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Ley 5/2015, de 25 de junio, de Derecho Civil Vasco.</w:t>
      </w:r>
    </w:p>
    <w:p w14:paraId="636D641A"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1. De las fuentes del Derecho Civil Vasco. De los principios inspiradores de la Ley Civil Vasca. Del ámbito de aplicación de la Ley Civil Vasca.</w:t>
      </w:r>
    </w:p>
    <w:p w14:paraId="76A61FDF"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2. De los principios de derecho patrimonial.</w:t>
      </w:r>
    </w:p>
    <w:p w14:paraId="5E219377"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3. De las sucesiones. Disposiciones preliminares. De la sucesión testada. De las limitaciones a la libertad de testar.</w:t>
      </w:r>
    </w:p>
    <w:p w14:paraId="492313F9"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4. De las sucesiones. De los pactos sucesorios. De la sucesión legal o intestada. Disposiciones comunes a las distintas formas de suceder.</w:t>
      </w:r>
    </w:p>
    <w:p w14:paraId="61C205D5"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5. Del régimen de bienes en el matrimonio. Del régimen legal. Del régimen de comunicación foral de bienes.</w:t>
      </w:r>
    </w:p>
    <w:p w14:paraId="6B669611"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Ley 2/2003, de 7 de mayo, reguladora de las parejas de hecho:</w:t>
      </w:r>
    </w:p>
    <w:p w14:paraId="5997F446" w14:textId="77777777" w:rsidR="005E6B61" w:rsidRPr="005E6B61" w:rsidRDefault="005E6B61" w:rsidP="005E6B61">
      <w:pPr>
        <w:jc w:val="both"/>
        <w:rPr>
          <w:rFonts w:ascii="Calibri" w:eastAsia="Calibri" w:hAnsi="Calibri" w:cs="Times New Roman"/>
        </w:rPr>
      </w:pPr>
      <w:r w:rsidRPr="005E6B61">
        <w:rPr>
          <w:rFonts w:ascii="Calibri" w:eastAsia="Calibri" w:hAnsi="Calibri" w:cs="Times New Roman"/>
        </w:rPr>
        <w:t>6. Parejas de hecho en la Comunidad Autónoma del País Vasco. Disposiciones generales. Contenido de la relación de pareja. Adopción, acogimiento y régimen sucesorio. Extinción de la pareja de hecho.</w:t>
      </w:r>
    </w:p>
    <w:p w14:paraId="35830310" w14:textId="77777777" w:rsidR="005E6B61" w:rsidRPr="005E6B61" w:rsidRDefault="005E6B61" w:rsidP="005E6B61">
      <w:pPr>
        <w:rPr>
          <w:rFonts w:ascii="Calibri" w:eastAsia="Calibri" w:hAnsi="Calibri" w:cs="Times New Roman"/>
        </w:rPr>
      </w:pPr>
    </w:p>
    <w:p w14:paraId="513BF2BB" w14:textId="1723DD57" w:rsidR="005E6B61" w:rsidRPr="00227B6A" w:rsidRDefault="005E6B61">
      <w:r w:rsidRPr="00227B6A">
        <w:br w:type="page"/>
      </w:r>
    </w:p>
    <w:p w14:paraId="0BFA5951" w14:textId="77777777" w:rsidR="005E6B61" w:rsidRPr="005E6B61" w:rsidRDefault="005E6B61" w:rsidP="005E6B61">
      <w:pPr>
        <w:spacing w:line="256" w:lineRule="auto"/>
        <w:jc w:val="center"/>
        <w:rPr>
          <w:rFonts w:ascii="Calibri" w:eastAsia="Calibri" w:hAnsi="Calibri" w:cs="Times New Roman"/>
          <w:b/>
          <w:bCs/>
        </w:rPr>
      </w:pPr>
      <w:r w:rsidRPr="005E6B61">
        <w:rPr>
          <w:rFonts w:ascii="Calibri" w:eastAsia="Calibri" w:hAnsi="Calibri" w:cs="Times New Roman"/>
          <w:b/>
          <w:bCs/>
        </w:rPr>
        <w:lastRenderedPageBreak/>
        <w:t>ANEXO VI</w:t>
      </w:r>
    </w:p>
    <w:p w14:paraId="1E412EC0" w14:textId="77777777" w:rsidR="005E6B61" w:rsidRPr="005E6B61" w:rsidRDefault="005E6B61" w:rsidP="005E6B61">
      <w:pPr>
        <w:spacing w:line="256" w:lineRule="auto"/>
        <w:jc w:val="center"/>
        <w:rPr>
          <w:rFonts w:ascii="Calibri" w:eastAsia="Calibri" w:hAnsi="Calibri" w:cs="Times New Roman"/>
          <w:b/>
          <w:bCs/>
        </w:rPr>
      </w:pPr>
      <w:r w:rsidRPr="005E6B61">
        <w:rPr>
          <w:rFonts w:ascii="Calibri" w:eastAsia="Calibri" w:hAnsi="Calibri" w:cs="Times New Roman"/>
          <w:b/>
          <w:bCs/>
        </w:rPr>
        <w:t>Programas</w:t>
      </w:r>
    </w:p>
    <w:p w14:paraId="45AB49AD" w14:textId="77777777" w:rsidR="005E6B61" w:rsidRPr="005E6B61" w:rsidRDefault="005E6B61" w:rsidP="005E6B61">
      <w:pPr>
        <w:spacing w:line="256" w:lineRule="auto"/>
        <w:jc w:val="center"/>
        <w:rPr>
          <w:rFonts w:ascii="Calibri" w:eastAsia="Calibri" w:hAnsi="Calibri" w:cs="Times New Roman"/>
          <w:b/>
          <w:bCs/>
        </w:rPr>
      </w:pPr>
    </w:p>
    <w:p w14:paraId="57364817" w14:textId="77777777" w:rsidR="005E6B61" w:rsidRPr="005E6B61" w:rsidRDefault="005E6B61" w:rsidP="005E6B61">
      <w:pPr>
        <w:spacing w:line="256" w:lineRule="auto"/>
        <w:jc w:val="center"/>
        <w:rPr>
          <w:rFonts w:ascii="Calibri" w:eastAsia="Calibri" w:hAnsi="Calibri" w:cs="Times New Roman"/>
          <w:b/>
          <w:bCs/>
        </w:rPr>
      </w:pPr>
      <w:r w:rsidRPr="005E6B61">
        <w:rPr>
          <w:rFonts w:ascii="Calibri" w:eastAsia="Calibri" w:hAnsi="Calibri" w:cs="Times New Roman"/>
          <w:b/>
          <w:bCs/>
        </w:rPr>
        <w:t>VI. a) Cuerpo de Gestión Procesal y Administrativa</w:t>
      </w:r>
    </w:p>
    <w:p w14:paraId="587876D1" w14:textId="77777777" w:rsidR="005E6B61" w:rsidRPr="005E6B61" w:rsidRDefault="005E6B61" w:rsidP="005E6B61">
      <w:pPr>
        <w:spacing w:line="256" w:lineRule="auto"/>
        <w:jc w:val="center"/>
        <w:rPr>
          <w:rFonts w:ascii="Calibri" w:eastAsia="Calibri" w:hAnsi="Calibri" w:cs="Times New Roman"/>
          <w:i/>
          <w:iCs/>
        </w:rPr>
      </w:pPr>
      <w:r w:rsidRPr="005E6B61">
        <w:rPr>
          <w:rFonts w:ascii="Calibri" w:eastAsia="Calibri" w:hAnsi="Calibri" w:cs="Times New Roman"/>
          <w:i/>
          <w:iCs/>
        </w:rPr>
        <w:t>Derecho Constitucional, Derechos Fundamentales y Organización del Estado</w:t>
      </w:r>
    </w:p>
    <w:p w14:paraId="20730F50"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1.</w:t>
      </w:r>
      <w:r w:rsidRPr="005E6B61">
        <w:rPr>
          <w:rFonts w:ascii="Calibri" w:eastAsia="Calibri" w:hAnsi="Calibri" w:cs="Times New Roman"/>
        </w:rPr>
        <w:t> </w:t>
      </w:r>
      <w:r w:rsidRPr="005E6B61">
        <w:rPr>
          <w:rFonts w:ascii="Calibri" w:eastAsia="Calibri" w:hAnsi="Calibri" w:cs="Times New Roman"/>
        </w:rPr>
        <w:t>La Constitución española de 1978: Estructura y contenido. Las atribuciones de la Corona. Las Cortes Generales: Composición, atribuciones y funcionamiento. La elaboración de las leyes. El Tribunal Constitucional. Composición y funciones.</w:t>
      </w:r>
    </w:p>
    <w:p w14:paraId="791F2C4D"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2.</w:t>
      </w:r>
      <w:r w:rsidRPr="005E6B61">
        <w:rPr>
          <w:rFonts w:ascii="Calibri" w:eastAsia="Calibri" w:hAnsi="Calibri" w:cs="Times New Roman"/>
        </w:rPr>
        <w:t> </w:t>
      </w:r>
      <w:r w:rsidRPr="005E6B61">
        <w:rPr>
          <w:rFonts w:ascii="Calibri" w:eastAsia="Calibri" w:hAnsi="Calibri" w:cs="Times New Roman"/>
        </w:rPr>
        <w:t>Derecho de igualdad y no discriminación por razón de género: especial referencia a la Ley Orgánica 3/2007, para la Igualdad Efectiva de Mujeres y Hombres. La Ley Orgánica 1/2004, de Medidas de Protección Integral contra la Violencia de Género. Antecedentes. Objeto y principios rectores. Medidas de sensibilización, prevención y detección. Derechos de las mujeres víctimas de la violencia de género. Tutela institucional.</w:t>
      </w:r>
    </w:p>
    <w:p w14:paraId="3BF387AD"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3.</w:t>
      </w:r>
      <w:r w:rsidRPr="005E6B61">
        <w:rPr>
          <w:rFonts w:ascii="Calibri" w:eastAsia="Calibri" w:hAnsi="Calibri" w:cs="Times New Roman"/>
        </w:rPr>
        <w:t> </w:t>
      </w:r>
      <w:r w:rsidRPr="005E6B61">
        <w:rPr>
          <w:rFonts w:ascii="Calibri" w:eastAsia="Calibri" w:hAnsi="Calibri" w:cs="Times New Roman"/>
        </w:rPr>
        <w:t>El Gobierno y la Administración. El Presidente del Gobierno. El Consejo de Ministros. Organización administrativa española: Ministros, Secretarios de Estado, Subsecretarios y Directores Generales. La Administración periférica del Estado. Los Delegados de Gobierno en la Comunidad Autónoma y los Subdelegados de Gobierno.</w:t>
      </w:r>
    </w:p>
    <w:p w14:paraId="08A8BB83"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4.</w:t>
      </w:r>
      <w:r w:rsidRPr="005E6B61">
        <w:rPr>
          <w:rFonts w:ascii="Calibri" w:eastAsia="Calibri" w:hAnsi="Calibri" w:cs="Times New Roman"/>
        </w:rPr>
        <w:t> </w:t>
      </w:r>
      <w:r w:rsidRPr="005E6B61">
        <w:rPr>
          <w:rFonts w:ascii="Calibri" w:eastAsia="Calibri" w:hAnsi="Calibri" w:cs="Times New Roman"/>
        </w:rPr>
        <w:t>Organización territorial del Estado en la Constitución. El Estado de las Autonomías. Las Comunidades Autónomas: Su constitución y competencias. Los Estatutos de Autonomía. La Administración Local. La provincia y el municipio.</w:t>
      </w:r>
    </w:p>
    <w:p w14:paraId="4C2E44E4"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5.</w:t>
      </w:r>
      <w:r w:rsidRPr="005E6B61">
        <w:rPr>
          <w:rFonts w:ascii="Calibri" w:eastAsia="Calibri" w:hAnsi="Calibri" w:cs="Times New Roman"/>
        </w:rPr>
        <w:t> </w:t>
      </w:r>
      <w:r w:rsidRPr="005E6B61">
        <w:rPr>
          <w:rFonts w:ascii="Calibri" w:eastAsia="Calibri" w:hAnsi="Calibri" w:cs="Times New Roman"/>
        </w:rPr>
        <w:t>La Unión Europea. Competencias de la UE. Instituciones y órganos de la Unión Europea: El Parlamento Europeo, el Consejo Europeo, el Consejo de Ministros de la Unión Europea, la Comisión Europea, el Tribunal de Justicia de la Unión Europea, el Tribunal de Cuentas.</w:t>
      </w:r>
    </w:p>
    <w:p w14:paraId="2615B06D" w14:textId="77777777" w:rsidR="005E6B61" w:rsidRPr="005E6B61" w:rsidRDefault="005E6B61" w:rsidP="005E6B61">
      <w:pPr>
        <w:spacing w:line="256" w:lineRule="auto"/>
        <w:jc w:val="center"/>
        <w:rPr>
          <w:rFonts w:ascii="Calibri" w:eastAsia="Calibri" w:hAnsi="Calibri" w:cs="Times New Roman"/>
          <w:i/>
          <w:iCs/>
        </w:rPr>
      </w:pPr>
      <w:r w:rsidRPr="005E6B61">
        <w:rPr>
          <w:rFonts w:ascii="Calibri" w:eastAsia="Calibri" w:hAnsi="Calibri" w:cs="Times New Roman"/>
          <w:i/>
          <w:iCs/>
        </w:rPr>
        <w:t>Organización y Estructura del Poder Judicial</w:t>
      </w:r>
    </w:p>
    <w:p w14:paraId="291E1805"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6.</w:t>
      </w:r>
      <w:r w:rsidRPr="005E6B61">
        <w:rPr>
          <w:rFonts w:ascii="Calibri" w:eastAsia="Calibri" w:hAnsi="Calibri" w:cs="Times New Roman"/>
        </w:rPr>
        <w:t> </w:t>
      </w:r>
      <w:r w:rsidRPr="005E6B61">
        <w:rPr>
          <w:rFonts w:ascii="Calibri" w:eastAsia="Calibri" w:hAnsi="Calibri" w:cs="Times New Roman"/>
        </w:rPr>
        <w:t>El Poder Judicial. El Consejo General del Poder Judicial: composición y funciones. La jurisdicción: Jueces y Magistrados: Funciones y competencias. La independencia judicial. El Ministerio Fiscal: Organización y funciones. Sistemas de acceso a las carreras judicial y fiscal.</w:t>
      </w:r>
    </w:p>
    <w:p w14:paraId="028C4A2B"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7.</w:t>
      </w:r>
      <w:r w:rsidRPr="005E6B61">
        <w:rPr>
          <w:rFonts w:ascii="Calibri" w:eastAsia="Calibri" w:hAnsi="Calibri" w:cs="Times New Roman"/>
        </w:rPr>
        <w:t> </w:t>
      </w:r>
      <w:r w:rsidRPr="005E6B61">
        <w:rPr>
          <w:rFonts w:ascii="Calibri" w:eastAsia="Calibri" w:hAnsi="Calibri" w:cs="Times New Roman"/>
        </w:rPr>
        <w:t>Examen de la organización y competencia del Tribunal Supremo, de la Audiencia Nacional, de los Tribunales Superiores y de las Audiencias Provinciales.</w:t>
      </w:r>
    </w:p>
    <w:p w14:paraId="5B05F8A2"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8.</w:t>
      </w:r>
      <w:r w:rsidRPr="005E6B61">
        <w:rPr>
          <w:rFonts w:ascii="Calibri" w:eastAsia="Calibri" w:hAnsi="Calibri" w:cs="Times New Roman"/>
        </w:rPr>
        <w:t> </w:t>
      </w:r>
      <w:r w:rsidRPr="005E6B61">
        <w:rPr>
          <w:rFonts w:ascii="Calibri" w:eastAsia="Calibri" w:hAnsi="Calibri" w:cs="Times New Roman"/>
        </w:rPr>
        <w:t>Examen de la organización y competencia: Juzgados de Primera Instancia e Instrucción. Juzgados de lo Penal. Juzgados de lo Contencioso-Administrativo. Juzgados de lo Social. Juzgados de Vigilancia Penitenciaria. Juzgados de Menores. Juzgados Mercantiles, y el Tribunal de Marca Comunitaria de Alicante, Juzgados de Violencia sobre la mujer, Juzgados de Paz.</w:t>
      </w:r>
    </w:p>
    <w:p w14:paraId="0F2054B8"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9.</w:t>
      </w:r>
      <w:r w:rsidRPr="005E6B61">
        <w:rPr>
          <w:rFonts w:ascii="Calibri" w:eastAsia="Calibri" w:hAnsi="Calibri" w:cs="Times New Roman"/>
        </w:rPr>
        <w:t> </w:t>
      </w:r>
      <w:r w:rsidRPr="005E6B61">
        <w:rPr>
          <w:rFonts w:ascii="Calibri" w:eastAsia="Calibri" w:hAnsi="Calibri" w:cs="Times New Roman"/>
        </w:rPr>
        <w:t>La Justicia de Paz. Organización y competencias, elección del Juez, la figura del Secretario del Juzgado de Paz. La justicia de paz en el ámbito de la cooperación jurisdiccional y en los procesos civiles y penales atribuidos a dichos Juzgados. Sistema de recursos contra las resoluciones dictadas por los Juzgados de Paz. Las Agrupaciones de las Secretarias de los Juzgados de Paz.</w:t>
      </w:r>
    </w:p>
    <w:p w14:paraId="665ED69B"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lastRenderedPageBreak/>
        <w:t>Tema 10.</w:t>
      </w:r>
      <w:r w:rsidRPr="005E6B61">
        <w:rPr>
          <w:rFonts w:ascii="Calibri" w:eastAsia="Calibri" w:hAnsi="Calibri" w:cs="Times New Roman"/>
        </w:rPr>
        <w:t> </w:t>
      </w:r>
      <w:r w:rsidRPr="005E6B61">
        <w:rPr>
          <w:rFonts w:ascii="Calibri" w:eastAsia="Calibri" w:hAnsi="Calibri" w:cs="Times New Roman"/>
        </w:rPr>
        <w:t>La carta de Derechos de los Ciudadanos ante la Justicia. Derechos de información, de atención y gestión, de identificación de actuaciones y funcionarios, derechos lingüísticos. Derechos frente a los profesionales que asisten y representan al ciudadano: Abogados, Procuradores, Graduados Sociales. El Derecho a la Justicia Gratuita en la Carta de Derechos. El plan de Transparencia Judicial.</w:t>
      </w:r>
    </w:p>
    <w:p w14:paraId="5F5BE840"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11.</w:t>
      </w:r>
      <w:r w:rsidRPr="005E6B61">
        <w:rPr>
          <w:rFonts w:ascii="Calibri" w:eastAsia="Calibri" w:hAnsi="Calibri" w:cs="Times New Roman"/>
        </w:rPr>
        <w:t> </w:t>
      </w:r>
      <w:r w:rsidRPr="005E6B61">
        <w:rPr>
          <w:rFonts w:ascii="Calibri" w:eastAsia="Calibri" w:hAnsi="Calibri" w:cs="Times New Roman"/>
        </w:rPr>
        <w:t>La modernización de la oficina judicial. La nueva oficina judicial. Su regulación en la Ley Orgánica del Poder Judicial. La administración de justicia y las nuevas tecnologías. Código de Conducta para usuarios de equipos y sistemas informáticos al servicio de la Administración de Justicia. El expediente digital y la presentación telemática de escritos y documentos. La firma digital, el correo electrónico. Incidencia de la legislación de protección de datos en el uso de las aplicaciones informáticas.</w:t>
      </w:r>
    </w:p>
    <w:p w14:paraId="63E9C753"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12.</w:t>
      </w:r>
      <w:r w:rsidRPr="005E6B61">
        <w:rPr>
          <w:rFonts w:ascii="Calibri" w:eastAsia="Calibri" w:hAnsi="Calibri" w:cs="Times New Roman"/>
        </w:rPr>
        <w:t> </w:t>
      </w:r>
      <w:r w:rsidRPr="005E6B61">
        <w:rPr>
          <w:rFonts w:ascii="Calibri" w:eastAsia="Calibri" w:hAnsi="Calibri" w:cs="Times New Roman"/>
        </w:rPr>
        <w:t>El Letrado de la Administración de Justicia en la Ley Orgánica del Poder Judicial: funciones y competencias. Ordenación del cuerpo superior jurídico de Letrados de la Administración de Justicia: Secretario de Gobierno y Secretarios Coordinadores.</w:t>
      </w:r>
    </w:p>
    <w:p w14:paraId="1A90A075"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13.</w:t>
      </w:r>
      <w:r w:rsidRPr="005E6B61">
        <w:rPr>
          <w:rFonts w:ascii="Calibri" w:eastAsia="Calibri" w:hAnsi="Calibri" w:cs="Times New Roman"/>
        </w:rPr>
        <w:t> </w:t>
      </w:r>
      <w:r w:rsidRPr="005E6B61">
        <w:rPr>
          <w:rFonts w:ascii="Calibri" w:eastAsia="Calibri" w:hAnsi="Calibri" w:cs="Times New Roman"/>
        </w:rPr>
        <w:t>Cuerpos de Funcionarios al servicio de la Administración de Justicia. Cuerpos Generales y Cuerpos Especiales: Definición y Cuerpos que los integran. Cuerpos Especiales: El Cuerpo de Médicos Forenses: Funciones.</w:t>
      </w:r>
    </w:p>
    <w:p w14:paraId="39687229"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14.</w:t>
      </w:r>
      <w:r w:rsidRPr="005E6B61">
        <w:rPr>
          <w:rFonts w:ascii="Calibri" w:eastAsia="Calibri" w:hAnsi="Calibri" w:cs="Times New Roman"/>
        </w:rPr>
        <w:t> </w:t>
      </w:r>
      <w:r w:rsidRPr="005E6B61">
        <w:rPr>
          <w:rFonts w:ascii="Calibri" w:eastAsia="Calibri" w:hAnsi="Calibri" w:cs="Times New Roman"/>
        </w:rPr>
        <w:t>Los Cuerpos Generales (I): Funciones. Formas de acceso. Promoción interna. Adquisición y pérdida de la condición de funcionarios. La rehabilitación. Derechos, deberes e incompatibilidades. Jornada y horarios. Vacaciones, permisos y licencias.</w:t>
      </w:r>
    </w:p>
    <w:p w14:paraId="76F05792"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15.</w:t>
      </w:r>
      <w:r w:rsidRPr="005E6B61">
        <w:rPr>
          <w:rFonts w:ascii="Calibri" w:eastAsia="Calibri" w:hAnsi="Calibri" w:cs="Times New Roman"/>
        </w:rPr>
        <w:t> </w:t>
      </w:r>
      <w:r w:rsidRPr="005E6B61">
        <w:rPr>
          <w:rFonts w:ascii="Calibri" w:eastAsia="Calibri" w:hAnsi="Calibri" w:cs="Times New Roman"/>
        </w:rPr>
        <w:t>Los Cuerpos Generales (II): Situaciones administrativas. Ordenación de la actividad profesional. Provisión de puestos de trabajo. Régimen disciplinario.</w:t>
      </w:r>
    </w:p>
    <w:p w14:paraId="7D5C8395"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16.</w:t>
      </w:r>
      <w:r w:rsidRPr="005E6B61">
        <w:rPr>
          <w:rFonts w:ascii="Calibri" w:eastAsia="Calibri" w:hAnsi="Calibri" w:cs="Times New Roman"/>
        </w:rPr>
        <w:t> </w:t>
      </w:r>
      <w:r w:rsidRPr="005E6B61">
        <w:rPr>
          <w:rFonts w:ascii="Calibri" w:eastAsia="Calibri" w:hAnsi="Calibri" w:cs="Times New Roman"/>
        </w:rPr>
        <w:t>Libertad sindical: El Sindicato en la Constitución Española. Elecciones sindicales según la Ley de órganos de representación y el Estatuto Básico del Empleado Público. El derecho de huelga. Salud y prevención de riesgos laborales.</w:t>
      </w:r>
    </w:p>
    <w:p w14:paraId="6130DB98" w14:textId="77777777" w:rsidR="005E6B61" w:rsidRPr="005E6B61" w:rsidRDefault="005E6B61" w:rsidP="005E6B61">
      <w:pPr>
        <w:spacing w:line="256" w:lineRule="auto"/>
        <w:jc w:val="center"/>
        <w:rPr>
          <w:rFonts w:ascii="Calibri" w:eastAsia="Calibri" w:hAnsi="Calibri" w:cs="Times New Roman"/>
          <w:i/>
          <w:iCs/>
        </w:rPr>
      </w:pPr>
      <w:r w:rsidRPr="005E6B61">
        <w:rPr>
          <w:rFonts w:ascii="Calibri" w:eastAsia="Calibri" w:hAnsi="Calibri" w:cs="Times New Roman"/>
          <w:i/>
          <w:iCs/>
        </w:rPr>
        <w:t>Procedimientos Judiciales</w:t>
      </w:r>
    </w:p>
    <w:p w14:paraId="2A6548C9"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A)</w:t>
      </w:r>
      <w:r w:rsidRPr="005E6B61">
        <w:rPr>
          <w:rFonts w:ascii="Calibri" w:eastAsia="Calibri" w:hAnsi="Calibri" w:cs="Times New Roman"/>
        </w:rPr>
        <w:t> </w:t>
      </w:r>
      <w:r w:rsidRPr="005E6B61">
        <w:rPr>
          <w:rFonts w:ascii="Calibri" w:eastAsia="Calibri" w:hAnsi="Calibri" w:cs="Times New Roman"/>
        </w:rPr>
        <w:t>Normas Comunes a todos los Procedimientos Civiles</w:t>
      </w:r>
    </w:p>
    <w:p w14:paraId="0AA61672"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17.</w:t>
      </w:r>
      <w:r w:rsidRPr="005E6B61">
        <w:rPr>
          <w:rFonts w:ascii="Calibri" w:eastAsia="Calibri" w:hAnsi="Calibri" w:cs="Times New Roman"/>
        </w:rPr>
        <w:t> </w:t>
      </w:r>
      <w:r w:rsidRPr="005E6B61">
        <w:rPr>
          <w:rFonts w:ascii="Calibri" w:eastAsia="Calibri" w:hAnsi="Calibri" w:cs="Times New Roman"/>
        </w:rPr>
        <w:t>Cuestiones generales sobre el proceso civil: Las partes en el proceso civil: Capacidad procesal y capacidad para ser parte. Pluralidad de partes. Litisconsorcio activo y pasivo, su tratamiento procesal.</w:t>
      </w:r>
    </w:p>
    <w:p w14:paraId="20B7DB92"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18.</w:t>
      </w:r>
      <w:r w:rsidRPr="005E6B61">
        <w:rPr>
          <w:rFonts w:ascii="Calibri" w:eastAsia="Calibri" w:hAnsi="Calibri" w:cs="Times New Roman"/>
        </w:rPr>
        <w:t> </w:t>
      </w:r>
      <w:r w:rsidRPr="005E6B61">
        <w:rPr>
          <w:rFonts w:ascii="Calibri" w:eastAsia="Calibri" w:hAnsi="Calibri" w:cs="Times New Roman"/>
        </w:rPr>
        <w:t>La representación y sus clases. Legitimación en el proceso civil. Asistencia letrada y representación procesal, estatuto jurídico, derechos y deberes. Intervención no preceptiva de estos profesionales. La intervención en los procesos civiles del Ministerio Fiscal y del Abogado del Estado.</w:t>
      </w:r>
    </w:p>
    <w:p w14:paraId="486F46CE"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19.</w:t>
      </w:r>
      <w:r w:rsidRPr="005E6B61">
        <w:rPr>
          <w:rFonts w:ascii="Calibri" w:eastAsia="Calibri" w:hAnsi="Calibri" w:cs="Times New Roman"/>
        </w:rPr>
        <w:t> </w:t>
      </w:r>
      <w:r w:rsidRPr="005E6B61">
        <w:rPr>
          <w:rFonts w:ascii="Calibri" w:eastAsia="Calibri" w:hAnsi="Calibri" w:cs="Times New Roman"/>
        </w:rPr>
        <w:t>Jurisdicción y competencia. Acumulación de acciones y de procedimientos, concepto. La tramitación de las cuestiones de jurisdicción y competencia. La competencia de los Tribunales Civiles: Objetiva, funcional y territorial, los fueros legales disponibles e indisponibles. Concepto y tramitación.</w:t>
      </w:r>
    </w:p>
    <w:p w14:paraId="6FFC33B6"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20.</w:t>
      </w:r>
      <w:r w:rsidRPr="005E6B61">
        <w:rPr>
          <w:rFonts w:ascii="Calibri" w:eastAsia="Calibri" w:hAnsi="Calibri" w:cs="Times New Roman"/>
        </w:rPr>
        <w:t> </w:t>
      </w:r>
      <w:r w:rsidRPr="005E6B61">
        <w:rPr>
          <w:rFonts w:ascii="Calibri" w:eastAsia="Calibri" w:hAnsi="Calibri" w:cs="Times New Roman"/>
        </w:rPr>
        <w:t>Los actos procesales. Requisitos de los actos procesales: a) lugar; b) tiempo: Términos y plazos: Cómputo de los plazos; c) forma (consideración de la lengua oficial). Defectos de los actos: Nulidad, anulabilidad, irregularidad; subsanación de defectos.</w:t>
      </w:r>
    </w:p>
    <w:p w14:paraId="3958B604"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lastRenderedPageBreak/>
        <w:t>Tema 21.</w:t>
      </w:r>
      <w:r w:rsidRPr="005E6B61">
        <w:rPr>
          <w:rFonts w:ascii="Calibri" w:eastAsia="Calibri" w:hAnsi="Calibri" w:cs="Times New Roman"/>
        </w:rPr>
        <w:t> </w:t>
      </w:r>
      <w:r w:rsidRPr="005E6B61">
        <w:rPr>
          <w:rFonts w:ascii="Calibri" w:eastAsia="Calibri" w:hAnsi="Calibri" w:cs="Times New Roman"/>
        </w:rPr>
        <w:t>Las resoluciones de los órganos judiciales. Clases de resoluciones judiciales: Contenido y características. Las resoluciones de los órganos judiciales colegiados. Las resoluciones del Letrado de la Administración de Justicia.</w:t>
      </w:r>
    </w:p>
    <w:p w14:paraId="1B4B9CAF"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22.</w:t>
      </w:r>
      <w:r w:rsidRPr="005E6B61">
        <w:rPr>
          <w:rFonts w:ascii="Calibri" w:eastAsia="Calibri" w:hAnsi="Calibri" w:cs="Times New Roman"/>
        </w:rPr>
        <w:t> </w:t>
      </w:r>
      <w:r w:rsidRPr="005E6B61">
        <w:rPr>
          <w:rFonts w:ascii="Calibri" w:eastAsia="Calibri" w:hAnsi="Calibri" w:cs="Times New Roman"/>
        </w:rPr>
        <w:t>Los actos de comunicación con otros Tribunales y Autoridades: Oficios y mandamientos. El auxilio judicial: los exhortos y los mandamientos en el proceso penal. Cooperación jurídica internacional: las comisiones rogatorias.</w:t>
      </w:r>
    </w:p>
    <w:p w14:paraId="3EC6A843"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23.</w:t>
      </w:r>
      <w:r w:rsidRPr="005E6B61">
        <w:rPr>
          <w:rFonts w:ascii="Calibri" w:eastAsia="Calibri" w:hAnsi="Calibri" w:cs="Times New Roman"/>
        </w:rPr>
        <w:t> </w:t>
      </w:r>
      <w:r w:rsidRPr="005E6B61">
        <w:rPr>
          <w:rFonts w:ascii="Calibri" w:eastAsia="Calibri" w:hAnsi="Calibri" w:cs="Times New Roman"/>
        </w:rPr>
        <w:t>Actos de comunicación a las partes y otros intervinientes en el proceso: Notificaciones, requerimientos, citaciones y emplazamientos. Notificaciones, citaciones y mandamientos en el proceso penal. Formas de notificación y nuevas tecnologías.</w:t>
      </w:r>
    </w:p>
    <w:p w14:paraId="6631DF24"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24.</w:t>
      </w:r>
      <w:r w:rsidRPr="005E6B61">
        <w:rPr>
          <w:rFonts w:ascii="Calibri" w:eastAsia="Calibri" w:hAnsi="Calibri" w:cs="Times New Roman"/>
        </w:rPr>
        <w:t> </w:t>
      </w:r>
      <w:r w:rsidRPr="005E6B61">
        <w:rPr>
          <w:rFonts w:ascii="Calibri" w:eastAsia="Calibri" w:hAnsi="Calibri" w:cs="Times New Roman"/>
        </w:rPr>
        <w:t>Conceptos de archivo judicial y de documentación judicial en relación con la legislación vigente en materia de archivos judiciales. Formas de remisión de documentación judicial y relaciones documentales. Nuevas tecnologías en los archivos judiciales de gestión. Las juntas de expurgo de la documentación judicial.</w:t>
      </w:r>
    </w:p>
    <w:p w14:paraId="224A48E3"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B)</w:t>
      </w:r>
      <w:r w:rsidRPr="005E6B61">
        <w:rPr>
          <w:rFonts w:ascii="Calibri" w:eastAsia="Calibri" w:hAnsi="Calibri" w:cs="Times New Roman"/>
        </w:rPr>
        <w:t> </w:t>
      </w:r>
      <w:r w:rsidRPr="005E6B61">
        <w:rPr>
          <w:rFonts w:ascii="Calibri" w:eastAsia="Calibri" w:hAnsi="Calibri" w:cs="Times New Roman"/>
        </w:rPr>
        <w:t>Procedimientos Civiles</w:t>
      </w:r>
    </w:p>
    <w:p w14:paraId="16DAFA05"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25.</w:t>
      </w:r>
      <w:r w:rsidRPr="005E6B61">
        <w:rPr>
          <w:rFonts w:ascii="Calibri" w:eastAsia="Calibri" w:hAnsi="Calibri" w:cs="Times New Roman"/>
        </w:rPr>
        <w:t> </w:t>
      </w:r>
      <w:r w:rsidRPr="005E6B61">
        <w:rPr>
          <w:rFonts w:ascii="Calibri" w:eastAsia="Calibri" w:hAnsi="Calibri" w:cs="Times New Roman"/>
        </w:rPr>
        <w:t>Los procedimientos declarativos en la Ley de Enjuiciamiento Civil 1/2000: Diligencias preparatorias, diligencias preliminares. Conciliación. Averiguación de hechos, aseguramiento y práctica anticipada de la prueba.</w:t>
      </w:r>
    </w:p>
    <w:p w14:paraId="69B64537"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26.</w:t>
      </w:r>
      <w:r w:rsidRPr="005E6B61">
        <w:rPr>
          <w:rFonts w:ascii="Calibri" w:eastAsia="Calibri" w:hAnsi="Calibri" w:cs="Times New Roman"/>
        </w:rPr>
        <w:t> </w:t>
      </w:r>
      <w:r w:rsidRPr="005E6B61">
        <w:rPr>
          <w:rFonts w:ascii="Calibri" w:eastAsia="Calibri" w:hAnsi="Calibri" w:cs="Times New Roman"/>
        </w:rPr>
        <w:t>Juicio ordinario. Procesos que se sustancian por los trámites del juicio declarativo ordinario. La demanda y su objeto, documentos que deben acompañarla. La contestación a la demanda y otras actitudes del demandado: la rebeldía. Problemas derivados de la ampliación de la demanda y la reconvención. Audiencia previa. Vista de juicio. Diligencias finales. Terminación del procedimiento por medio de sentencia, auto o decreto, aspectos formales de estas resoluciones. Allanamiento, desistimiento, transacción, satisfacción extraprocesal.</w:t>
      </w:r>
    </w:p>
    <w:p w14:paraId="108A400D"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27.</w:t>
      </w:r>
      <w:r w:rsidRPr="005E6B61">
        <w:rPr>
          <w:rFonts w:ascii="Calibri" w:eastAsia="Calibri" w:hAnsi="Calibri" w:cs="Times New Roman"/>
        </w:rPr>
        <w:t> </w:t>
      </w:r>
      <w:r w:rsidRPr="005E6B61">
        <w:rPr>
          <w:rFonts w:ascii="Calibri" w:eastAsia="Calibri" w:hAnsi="Calibri" w:cs="Times New Roman"/>
        </w:rPr>
        <w:t>El juicio verbal. Procesos que se sustancian por el trámite del juicio verbal. Clases de demandas. Admisión y traslado de la demanda y citación para la vista. Inasistencia de las partes a la vista. Desarrollo de la vista. Recursos frente a las resoluciones interlocutorias. Juicios verbales de carácter plenario y sumario. El verbal de desahucio. El precario. El juicio sobre tutela posesoria. La tutela de derechos reales inscritos. El juicio de alimentos. La rectificación de hechos. El juicio verbal en materias de compraventas a plazos y arrendamientos financieros.</w:t>
      </w:r>
    </w:p>
    <w:p w14:paraId="22C7E9DF"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28.</w:t>
      </w:r>
      <w:r w:rsidRPr="005E6B61">
        <w:rPr>
          <w:rFonts w:ascii="Calibri" w:eastAsia="Calibri" w:hAnsi="Calibri" w:cs="Times New Roman"/>
        </w:rPr>
        <w:t> </w:t>
      </w:r>
      <w:r w:rsidRPr="005E6B61">
        <w:rPr>
          <w:rFonts w:ascii="Calibri" w:eastAsia="Calibri" w:hAnsi="Calibri" w:cs="Times New Roman"/>
        </w:rPr>
        <w:t>Procesos especiales: Procedimientos para la división judicial de patrimonios: A) De la división de la herencia. B) Procedimiento para la liquidación del régimen económico matrimonial.</w:t>
      </w:r>
    </w:p>
    <w:p w14:paraId="6A63DDDC"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29.</w:t>
      </w:r>
      <w:r w:rsidRPr="005E6B61">
        <w:rPr>
          <w:rFonts w:ascii="Calibri" w:eastAsia="Calibri" w:hAnsi="Calibri" w:cs="Times New Roman"/>
        </w:rPr>
        <w:t> </w:t>
      </w:r>
      <w:r w:rsidRPr="005E6B61">
        <w:rPr>
          <w:rFonts w:ascii="Calibri" w:eastAsia="Calibri" w:hAnsi="Calibri" w:cs="Times New Roman"/>
        </w:rPr>
        <w:t>Procesos especiales: El proceso monitorio. Concepto y características. Casos en que procede. Competencia. Procedimiento: petición inicial y documentos. Admisión. Requerimiento de pago y posibles conductas del demandado. La transformación del procedimiento. La cosa juzgada. El proceso monitorio europeo. El juicio cambiario. Concepto y características. Naturaleza. Casos en que procede. Competencia. Procedimiento. La sentencia sobre la oposición y su eficacia.</w:t>
      </w:r>
    </w:p>
    <w:p w14:paraId="14433690" w14:textId="77777777" w:rsidR="005E6B61" w:rsidRPr="005E6B61" w:rsidRDefault="005E6B61" w:rsidP="005E6B61">
      <w:pPr>
        <w:spacing w:line="256" w:lineRule="auto"/>
        <w:jc w:val="both"/>
        <w:rPr>
          <w:rFonts w:ascii="Calibri" w:eastAsia="Calibri" w:hAnsi="Calibri" w:cs="Times New Roman"/>
          <w:strike/>
        </w:rPr>
      </w:pPr>
      <w:r w:rsidRPr="005E6B61">
        <w:rPr>
          <w:rFonts w:ascii="Calibri" w:eastAsia="Calibri" w:hAnsi="Calibri" w:cs="Times New Roman"/>
        </w:rPr>
        <w:t>Tema 30.</w:t>
      </w:r>
      <w:r w:rsidRPr="005E6B61">
        <w:rPr>
          <w:rFonts w:ascii="Calibri" w:eastAsia="Calibri" w:hAnsi="Calibri" w:cs="Times New Roman"/>
        </w:rPr>
        <w:t> </w:t>
      </w:r>
      <w:r w:rsidRPr="005E6B61">
        <w:rPr>
          <w:rFonts w:ascii="Calibri" w:eastAsia="Calibri" w:hAnsi="Calibri" w:cs="Times New Roman"/>
        </w:rPr>
        <w:t xml:space="preserve">Los procesos matrimoniales y sus clases. Competencia. Procedimientos: a) nulidad, separación y divorcio contenciosos; b) separación o divorcio de mutuo acuerdo. Referencia a las crisis de las uniones estables de pareja. Medidas Provisionales. Medidas definitivas. Ejecución forzosa de los pronunciamientos sobre medidas. Los procesos especiales: Características comunes. </w:t>
      </w:r>
      <w:r w:rsidRPr="005E6B61">
        <w:rPr>
          <w:rFonts w:ascii="Calibri" w:eastAsia="Calibri" w:hAnsi="Calibri" w:cs="Times New Roman"/>
          <w:bCs/>
        </w:rPr>
        <w:t xml:space="preserve">Los procesos sobre la adopción de medidas judiciales de apoyo a personas con </w:t>
      </w:r>
      <w:r w:rsidRPr="005E6B61">
        <w:rPr>
          <w:rFonts w:ascii="Calibri" w:eastAsia="Calibri" w:hAnsi="Calibri" w:cs="Times New Roman"/>
          <w:bCs/>
        </w:rPr>
        <w:lastRenderedPageBreak/>
        <w:t xml:space="preserve">discapacidad: competencia y legitimación; pruebas preceptivas en primera y en segunda instancia; la sentencia; la revisión de las medidas de apoyo judicialmente adoptadas. </w:t>
      </w:r>
    </w:p>
    <w:p w14:paraId="7190EC87"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31.</w:t>
      </w:r>
      <w:r w:rsidRPr="005E6B61">
        <w:rPr>
          <w:rFonts w:ascii="Calibri" w:eastAsia="Calibri" w:hAnsi="Calibri" w:cs="Times New Roman"/>
        </w:rPr>
        <w:t> </w:t>
      </w:r>
      <w:r w:rsidRPr="005E6B61">
        <w:rPr>
          <w:rFonts w:ascii="Calibri" w:eastAsia="Calibri" w:hAnsi="Calibri" w:cs="Times New Roman"/>
        </w:rPr>
        <w:t>Procedimientos de jurisdicción voluntaria: la Ley 15/2015, de 2 de julio, de la Jurisdicción Voluntaria. Disposiciones generales y normas comunes en materia de tramitación de los expedientes de jurisdicción voluntaria. Expedientes de jurisdicción voluntaria en materia de personas. Expedientes en materia de familia. Expedientes relativos al Derecho sucesorio. Expedientes relativos al Derecho de obligaciones. Expedientes relativos a los derechos reales. Expedientes de subastas voluntarias. Expedientes en materia mercantil. La conciliación.</w:t>
      </w:r>
    </w:p>
    <w:p w14:paraId="5FCEFC6A"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32.</w:t>
      </w:r>
      <w:r w:rsidRPr="005E6B61">
        <w:rPr>
          <w:rFonts w:ascii="Calibri" w:eastAsia="Calibri" w:hAnsi="Calibri" w:cs="Times New Roman"/>
        </w:rPr>
        <w:t> </w:t>
      </w:r>
      <w:r w:rsidRPr="005E6B61">
        <w:rPr>
          <w:rFonts w:ascii="Calibri" w:eastAsia="Calibri" w:hAnsi="Calibri" w:cs="Times New Roman"/>
        </w:rPr>
        <w:t>Los recursos. Concepto. Clases de recursos. Efectos de los recursos y de su desistimiento. El depósito para recurrir. Los recursos de reposición y de revisión. El recurso de queja. El recurso de apelación. Apelación y segunda instancia; el derecho a la segunda instancia. Resoluciones contra las que procede apelación. Sustanciación del recurso. Oposición a la apelación e impugnación de la sentencia. La prueba en la apelación.</w:t>
      </w:r>
    </w:p>
    <w:p w14:paraId="22B654A3"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33.</w:t>
      </w:r>
      <w:r w:rsidRPr="005E6B61">
        <w:rPr>
          <w:rFonts w:ascii="Calibri" w:eastAsia="Calibri" w:hAnsi="Calibri" w:cs="Times New Roman"/>
        </w:rPr>
        <w:t> </w:t>
      </w:r>
      <w:r w:rsidRPr="005E6B61">
        <w:rPr>
          <w:rFonts w:ascii="Calibri" w:eastAsia="Calibri" w:hAnsi="Calibri" w:cs="Times New Roman"/>
        </w:rPr>
        <w:t>Los recursos extraordinarios. El recurso por infracción procesal. Resoluciones recurribles. Motivos del recurso. Procedimiento. Consecuencias de la estimación del recurso. El recurso de casación. Características. Resoluciones recurribles. Motivos de recurso. Objeto y efectos del recurso. Competencia. Procedimiento. El recurso en interés de la Ley. Resoluciones recurribles. Motivos del recurso. Legitimación. Competencia. Procedimiento. Efectos. Medios de rescisión de las sentencias firmes. La audiencia al demandado rebelde. La revisión de las sentencias firmes.</w:t>
      </w:r>
    </w:p>
    <w:p w14:paraId="47D9BACB"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34.</w:t>
      </w:r>
      <w:r w:rsidRPr="005E6B61">
        <w:rPr>
          <w:rFonts w:ascii="Calibri" w:eastAsia="Calibri" w:hAnsi="Calibri" w:cs="Times New Roman"/>
        </w:rPr>
        <w:t> </w:t>
      </w:r>
      <w:r w:rsidRPr="005E6B61">
        <w:rPr>
          <w:rFonts w:ascii="Calibri" w:eastAsia="Calibri" w:hAnsi="Calibri" w:cs="Times New Roman"/>
        </w:rPr>
        <w:t>La ejecución forzosa. El papel del Letrado de la Administración de Justicia en la ejecución. El título ejecutivo y sus clases: Judiciales y no judiciales; españoles y extranjeros. Ejecución de resoluciones extranjeras. Breve referencia al Título Ejecutivo Europeo. La demanda ejecutiva. Tribunal competente. Orden general de ejecución y despacho de la ejecución. Acumulación de ejecuciones. Oposición a la ejecución. Suspensión de la ejecución. Ejecución provisional. Concepto y naturaleza. Presupuestos. Despacho de la ejecución. Oposición a la ejecución provisional. Revocación o confirmación de la sentencia provisionalmente ejecutada.</w:t>
      </w:r>
    </w:p>
    <w:p w14:paraId="06DFE5D3"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35.</w:t>
      </w:r>
      <w:r w:rsidRPr="005E6B61">
        <w:rPr>
          <w:rFonts w:ascii="Calibri" w:eastAsia="Calibri" w:hAnsi="Calibri" w:cs="Times New Roman"/>
        </w:rPr>
        <w:t> </w:t>
      </w:r>
      <w:r w:rsidRPr="005E6B61">
        <w:rPr>
          <w:rFonts w:ascii="Calibri" w:eastAsia="Calibri" w:hAnsi="Calibri" w:cs="Times New Roman"/>
        </w:rPr>
        <w:t>Ejecución dineraria. Supuestos en que procede. Integración del título. Requerimiento de pago. Embargo de bienes. Reembargo. Tercería de dominio.</w:t>
      </w:r>
    </w:p>
    <w:p w14:paraId="56808E97"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36.</w:t>
      </w:r>
      <w:r w:rsidRPr="005E6B61">
        <w:rPr>
          <w:rFonts w:ascii="Calibri" w:eastAsia="Calibri" w:hAnsi="Calibri" w:cs="Times New Roman"/>
        </w:rPr>
        <w:t> </w:t>
      </w:r>
      <w:r w:rsidRPr="005E6B61">
        <w:rPr>
          <w:rFonts w:ascii="Calibri" w:eastAsia="Calibri" w:hAnsi="Calibri" w:cs="Times New Roman"/>
        </w:rPr>
        <w:t>El procedimiento de apremio. Valoración de los bienes embargados. La subasta de los bienes trabados. Alternativas a la subasta judicial: El convenio de realización y la realización por persona o entidad especializada. La administración para pago. Tercería de mejor derecho. Especialidades de la ejecución sobre bienes hipotecados, pignorados o con garantía real.</w:t>
      </w:r>
    </w:p>
    <w:p w14:paraId="1CEB26E0"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37.</w:t>
      </w:r>
      <w:r w:rsidRPr="005E6B61">
        <w:rPr>
          <w:rFonts w:ascii="Calibri" w:eastAsia="Calibri" w:hAnsi="Calibri" w:cs="Times New Roman"/>
        </w:rPr>
        <w:t> </w:t>
      </w:r>
      <w:r w:rsidRPr="005E6B61">
        <w:rPr>
          <w:rFonts w:ascii="Calibri" w:eastAsia="Calibri" w:hAnsi="Calibri" w:cs="Times New Roman"/>
        </w:rPr>
        <w:t>Ejecuciones no dinerarias. Ejecuciones de dar, de hacer y de no hacer. Determinación de frutos y rentas. Liquidación de daños y perjuicios. Ejecución de sentencias que llevan aparejada la entrega de la posesión de un inmueble, especial referencia a las sentencias de ejecución de desahucios.</w:t>
      </w:r>
    </w:p>
    <w:p w14:paraId="043F280F"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38.</w:t>
      </w:r>
      <w:r w:rsidRPr="005E6B61">
        <w:rPr>
          <w:rFonts w:ascii="Calibri" w:eastAsia="Calibri" w:hAnsi="Calibri" w:cs="Times New Roman"/>
        </w:rPr>
        <w:t> </w:t>
      </w:r>
      <w:r w:rsidRPr="005E6B61">
        <w:rPr>
          <w:rFonts w:ascii="Calibri" w:eastAsia="Calibri" w:hAnsi="Calibri" w:cs="Times New Roman"/>
        </w:rPr>
        <w:t>Las medidas cautelares: Concepto. Tipos de medidas cautelares. Tramitación con audiencia y sin audiencia al demandado. Oposición a las medidas cautelares. Ejecución de las medidas cautelares. Caución y caución sustitutoria.</w:t>
      </w:r>
    </w:p>
    <w:p w14:paraId="05F08246"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39.</w:t>
      </w:r>
      <w:r w:rsidRPr="005E6B61">
        <w:rPr>
          <w:rFonts w:ascii="Calibri" w:eastAsia="Calibri" w:hAnsi="Calibri" w:cs="Times New Roman"/>
        </w:rPr>
        <w:t> </w:t>
      </w:r>
      <w:r w:rsidRPr="005E6B61">
        <w:rPr>
          <w:rFonts w:ascii="Calibri" w:eastAsia="Calibri" w:hAnsi="Calibri" w:cs="Times New Roman"/>
        </w:rPr>
        <w:t>Costas y gastos procesales. La condena en costas. La tasación de costas. La impugnación de las costas. Los intereses y su liquidación. La tasa judicial. Pagos, depósitos y consignaciones judiciales. Ingresos en el Tesoro Público. La Asistencia Jurídica Gratuita.</w:t>
      </w:r>
    </w:p>
    <w:p w14:paraId="76C25B18"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lastRenderedPageBreak/>
        <w:t>C)</w:t>
      </w:r>
      <w:r w:rsidRPr="005E6B61">
        <w:rPr>
          <w:rFonts w:ascii="Calibri" w:eastAsia="Calibri" w:hAnsi="Calibri" w:cs="Times New Roman"/>
        </w:rPr>
        <w:t> </w:t>
      </w:r>
      <w:r w:rsidRPr="005E6B61">
        <w:rPr>
          <w:rFonts w:ascii="Calibri" w:eastAsia="Calibri" w:hAnsi="Calibri" w:cs="Times New Roman"/>
        </w:rPr>
        <w:t>Registro Civil</w:t>
      </w:r>
    </w:p>
    <w:p w14:paraId="192D933E"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40.</w:t>
      </w:r>
      <w:r w:rsidRPr="005E6B61">
        <w:rPr>
          <w:rFonts w:ascii="Calibri" w:eastAsia="Calibri" w:hAnsi="Calibri" w:cs="Times New Roman"/>
          <w:bCs/>
        </w:rPr>
        <w:t> </w:t>
      </w:r>
      <w:r w:rsidRPr="005E6B61">
        <w:rPr>
          <w:rFonts w:ascii="Calibri" w:eastAsia="Calibri" w:hAnsi="Calibri" w:cs="Times New Roman"/>
          <w:bCs/>
        </w:rPr>
        <w:t>El Registro Civil: legislación vigente. Naturaleza, contenido y competencias. Derechos y deberes ante el Registro Civil y principios de funcionamiento. Estructura del Registro Civil. las Oficinas del Registro Civil: Oficina Central, Oficinas Generales y Oficinas Consulares y sus funciones.</w:t>
      </w:r>
    </w:p>
    <w:p w14:paraId="04767E2E"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41. Títulos que acceden al Registro Civil. Los asientos registrales y sus clases: reglas generales para su práctica, inscripciones, anotaciones registrales y cancelaciones. Hechos y actos inscribibles en el Registro Civil: Inscripción de nacimiento y filiación; inscripciones relativas al matrimonio; inscripción del fallecimiento. Otras inscripciones.</w:t>
      </w:r>
    </w:p>
    <w:p w14:paraId="50D35738"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 xml:space="preserve">Tema 42. Publicidad del Registro Civil: medios de publicidad. Las certificaciones y sus clases. Datos con publicidad restringida y acceso a asientos con datos especialmente protegidos. Régimen de recursos frente a decisiones adoptadas en materia de registro civil. Los procedimientos registrales: reglas generales para su tramitación y legitimación para promoverlos. Rectificación de los asientos del Registro Civil: rectificación judicial y rectificación por procedimiento registral. Las declaraciones con valor de simple presunción. Normas sobre derecho internacional privado. </w:t>
      </w:r>
    </w:p>
    <w:p w14:paraId="56C5D523"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D)</w:t>
      </w:r>
      <w:r w:rsidRPr="005E6B61">
        <w:rPr>
          <w:rFonts w:ascii="Calibri" w:eastAsia="Calibri" w:hAnsi="Calibri" w:cs="Times New Roman"/>
        </w:rPr>
        <w:t> </w:t>
      </w:r>
      <w:r w:rsidRPr="005E6B61">
        <w:rPr>
          <w:rFonts w:ascii="Calibri" w:eastAsia="Calibri" w:hAnsi="Calibri" w:cs="Times New Roman"/>
        </w:rPr>
        <w:t>Procedimiento Penal</w:t>
      </w:r>
    </w:p>
    <w:p w14:paraId="7E8E78BA"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43.</w:t>
      </w:r>
      <w:r w:rsidRPr="005E6B61">
        <w:rPr>
          <w:rFonts w:ascii="Calibri" w:eastAsia="Calibri" w:hAnsi="Calibri" w:cs="Times New Roman"/>
        </w:rPr>
        <w:t> </w:t>
      </w:r>
      <w:r w:rsidRPr="005E6B61">
        <w:rPr>
          <w:rFonts w:ascii="Calibri" w:eastAsia="Calibri" w:hAnsi="Calibri" w:cs="Times New Roman"/>
        </w:rPr>
        <w:t>El sistema procesal penal de la Ley de Enjuiciamiento Criminal: Principio del juez imparcial, separación de instrucción y enjuiciamiento. Principios del proceso penal. Competencia objetiva y funcional. Aforamientos y privilegios procesales. Inmunidad de jurisdicción. La competencia territorial. La inhibición de oficio y a instancia de parte; cuestiones de competencia territorial.</w:t>
      </w:r>
    </w:p>
    <w:p w14:paraId="3ABA6FAE"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44.</w:t>
      </w:r>
      <w:r w:rsidRPr="005E6B61">
        <w:rPr>
          <w:rFonts w:ascii="Calibri" w:eastAsia="Calibri" w:hAnsi="Calibri" w:cs="Times New Roman"/>
        </w:rPr>
        <w:t> </w:t>
      </w:r>
      <w:r w:rsidRPr="005E6B61">
        <w:rPr>
          <w:rFonts w:ascii="Calibri" w:eastAsia="Calibri" w:hAnsi="Calibri" w:cs="Times New Roman"/>
        </w:rPr>
        <w:t>Las partes en el proceso penal: Ministerio Fiscal; acusador particular; perjudicado y acción popular; acusador privado. El ejercicio de la acción penal: de oficio o a instancia de parte. Denuncia; querella; atestado. Extinción de la acción penal: especial referencia a la renuncia. El ejercicio de la acción civil: el actor civil. El ofrecimiento de acciones. Extinción de la acción civil. El investigado o encausado. La rebeldía. El responsable civil. Representación y defensa de las partes. Defensa de oficio y beneficio de justicia gratuita.</w:t>
      </w:r>
    </w:p>
    <w:p w14:paraId="1D5B46A5"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45.</w:t>
      </w:r>
      <w:r w:rsidRPr="005E6B61">
        <w:rPr>
          <w:rFonts w:ascii="Calibri" w:eastAsia="Calibri" w:hAnsi="Calibri" w:cs="Times New Roman"/>
        </w:rPr>
        <w:t> </w:t>
      </w:r>
      <w:r w:rsidRPr="005E6B61">
        <w:rPr>
          <w:rFonts w:ascii="Calibri" w:eastAsia="Calibri" w:hAnsi="Calibri" w:cs="Times New Roman"/>
        </w:rPr>
        <w:t>El Sumario: Incoación del proceso. Las actuaciones de la Policía Judicial. Comprobación del delito: Cuerpo del delito. Identificación del presunto delincuente. La inspección ocular. Declaraciones testificales. Prueba pericial y su valor. Prueba documental. Piezas de convicción.</w:t>
      </w:r>
    </w:p>
    <w:p w14:paraId="51B1F903"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46.</w:t>
      </w:r>
      <w:r w:rsidRPr="005E6B61">
        <w:rPr>
          <w:rFonts w:ascii="Calibri" w:eastAsia="Calibri" w:hAnsi="Calibri" w:cs="Times New Roman"/>
        </w:rPr>
        <w:t> </w:t>
      </w:r>
      <w:r w:rsidRPr="005E6B61">
        <w:rPr>
          <w:rFonts w:ascii="Calibri" w:eastAsia="Calibri" w:hAnsi="Calibri" w:cs="Times New Roman"/>
        </w:rPr>
        <w:t>Las medidas cautelares personales en el proceso penal. La citación judicial. La detención. La prisión provisional. La libertad provisional. Las fianzas en el proceso penal. Medidas limitadoras de derechos fundamentales: Pruebas biológicas; entrada y registro en lugar cerrado; intervención de comunicaciones postales, telegráficas, telefónicas e informáticas. Especial mención a las entregas controladas y a la figura del agente encubierto.</w:t>
      </w:r>
    </w:p>
    <w:p w14:paraId="33AAD676"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47.</w:t>
      </w:r>
      <w:r w:rsidRPr="005E6B61">
        <w:rPr>
          <w:rFonts w:ascii="Calibri" w:eastAsia="Calibri" w:hAnsi="Calibri" w:cs="Times New Roman"/>
        </w:rPr>
        <w:t> </w:t>
      </w:r>
      <w:r w:rsidRPr="005E6B61">
        <w:rPr>
          <w:rFonts w:ascii="Calibri" w:eastAsia="Calibri" w:hAnsi="Calibri" w:cs="Times New Roman"/>
        </w:rPr>
        <w:t>El denominado período intermedio; auto de conclusión del sumario; eventual revocación del auto y nuevas diligencias y resoluciones. El sobreseimiento y sus clases. El auto de apertura del juicio oral. Los artículos de previo pronunciamiento. Las calificaciones provisionales de las partes. Conformidad del acusado.</w:t>
      </w:r>
    </w:p>
    <w:p w14:paraId="3BF235B3"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lastRenderedPageBreak/>
        <w:t>Tema 48.</w:t>
      </w:r>
      <w:r w:rsidRPr="005E6B61">
        <w:rPr>
          <w:rFonts w:ascii="Calibri" w:eastAsia="Calibri" w:hAnsi="Calibri" w:cs="Times New Roman"/>
        </w:rPr>
        <w:t> </w:t>
      </w:r>
      <w:r w:rsidRPr="005E6B61">
        <w:rPr>
          <w:rFonts w:ascii="Calibri" w:eastAsia="Calibri" w:hAnsi="Calibri" w:cs="Times New Roman"/>
        </w:rPr>
        <w:t>La prueba en el proceso penal. Medios de prueba. Proposición, admisión o denegación; prueba anticipada; proposición en el acto del juicio; prueba acordada «ex officio». El juicio oral. La suspensión del juicio oral: causas y consecuencias.</w:t>
      </w:r>
    </w:p>
    <w:p w14:paraId="5602DCC8"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49.</w:t>
      </w:r>
      <w:r w:rsidRPr="005E6B61">
        <w:rPr>
          <w:rFonts w:ascii="Calibri" w:eastAsia="Calibri" w:hAnsi="Calibri" w:cs="Times New Roman"/>
        </w:rPr>
        <w:t> </w:t>
      </w:r>
      <w:r w:rsidRPr="005E6B61">
        <w:rPr>
          <w:rFonts w:ascii="Calibri" w:eastAsia="Calibri" w:hAnsi="Calibri" w:cs="Times New Roman"/>
        </w:rPr>
        <w:t>El procedimiento abreviado: Información de derechos, prueba anticipada. Conclusión de la fase instructora, la conformidad por reconocimiento de hechos. La fase de juicio oral: Admisión de pruebas, señalamiento del juicio e información a la víctima. Celebración del juicio oral, especialidades. La sentencia; especialidades: a) sentencia oral; b) conformidad de las partes sobre la firmeza inicial de la sentencia; c) principio acusatorio, d) notificación. Los recursos contra las resoluciones procesales en el ámbito del procedimiento abreviado: a) Los recursos contra las resoluciones judiciales b) Los recursos contra las resoluciones del Letrado de la Administración de Justicia. Ejecución de sentencias.</w:t>
      </w:r>
    </w:p>
    <w:p w14:paraId="46DCCCCE"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50.</w:t>
      </w:r>
      <w:r w:rsidRPr="005E6B61">
        <w:rPr>
          <w:rFonts w:ascii="Calibri" w:eastAsia="Calibri" w:hAnsi="Calibri" w:cs="Times New Roman"/>
        </w:rPr>
        <w:t> </w:t>
      </w:r>
      <w:r w:rsidRPr="005E6B61">
        <w:rPr>
          <w:rFonts w:ascii="Calibri" w:eastAsia="Calibri" w:hAnsi="Calibri" w:cs="Times New Roman"/>
        </w:rPr>
        <w:t>Procedimiento para el enjuiciamiento rápido de determinados delitos: Ámbito de aplicación. Actuaciones de la Policía Judicial. Diligencias urgentes ante el Juzgado de guardia; instrucción y conclusión. Preparación y desarrollo del juicio oral. Sentencia.</w:t>
      </w:r>
    </w:p>
    <w:p w14:paraId="1FA9E71C"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51.</w:t>
      </w:r>
      <w:r w:rsidRPr="005E6B61">
        <w:rPr>
          <w:rFonts w:ascii="Calibri" w:eastAsia="Calibri" w:hAnsi="Calibri" w:cs="Times New Roman"/>
        </w:rPr>
        <w:t> </w:t>
      </w:r>
      <w:r w:rsidRPr="005E6B61">
        <w:rPr>
          <w:rFonts w:ascii="Calibri" w:eastAsia="Calibri" w:hAnsi="Calibri" w:cs="Times New Roman"/>
        </w:rPr>
        <w:t>El proceso ante el Tribunal del Jurado. Competencia. Composición y constitución del Jurado: Estatuto jurídico de los jurados; su selección. La fase de instrucción y la fase intermedia. La fase de juicio oral: trámites precedentes: Designación del Magistrado-Ponente; cuestiones previas; auto de hechos justiciables; celebración del juicio oral: La vista; suspensión del juicio oral. Posible disolución del Jurado: sus causas. El veredicto: Determinación del objeto del veredicto, deliberación y veredicto; instrucción a los jurados; deliberación y votación; acta. Sentencia.</w:t>
      </w:r>
    </w:p>
    <w:p w14:paraId="5413E2B4"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52.</w:t>
      </w:r>
      <w:r w:rsidRPr="005E6B61">
        <w:rPr>
          <w:rFonts w:ascii="Calibri" w:eastAsia="Calibri" w:hAnsi="Calibri" w:cs="Times New Roman"/>
        </w:rPr>
        <w:t> </w:t>
      </w:r>
      <w:r w:rsidRPr="005E6B61">
        <w:rPr>
          <w:rFonts w:ascii="Calibri" w:eastAsia="Calibri" w:hAnsi="Calibri" w:cs="Times New Roman"/>
        </w:rPr>
        <w:t>La tutela judicial ante los Juzgados de violencia sobre la mujer. Especialidades procesales. Pérdida de la competencia objetiva de los juzgados civiles cuando se produzcan actos de violencia sobre la mujer. Medidas judiciales de protección y de seguridad de las víctimas.</w:t>
      </w:r>
    </w:p>
    <w:p w14:paraId="19ED02D0"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53.</w:t>
      </w:r>
      <w:r w:rsidRPr="005E6B61">
        <w:rPr>
          <w:rFonts w:ascii="Calibri" w:eastAsia="Calibri" w:hAnsi="Calibri" w:cs="Times New Roman"/>
        </w:rPr>
        <w:t> </w:t>
      </w:r>
      <w:r w:rsidRPr="005E6B61">
        <w:rPr>
          <w:rFonts w:ascii="Calibri" w:eastAsia="Calibri" w:hAnsi="Calibri" w:cs="Times New Roman"/>
        </w:rPr>
        <w:t>El procedimiento de Responsabilidad Penal del Menor. Principios reguladores. Las fases del procedimiento. Sentencia y régimen de recursos. Principios generales en la ejecución de las medidas.</w:t>
      </w:r>
    </w:p>
    <w:p w14:paraId="34919CDC"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54.</w:t>
      </w:r>
      <w:r w:rsidRPr="005E6B61">
        <w:rPr>
          <w:rFonts w:ascii="Calibri" w:eastAsia="Calibri" w:hAnsi="Calibri" w:cs="Times New Roman"/>
        </w:rPr>
        <w:t> </w:t>
      </w:r>
      <w:r w:rsidRPr="005E6B61">
        <w:rPr>
          <w:rFonts w:ascii="Calibri" w:eastAsia="Calibri" w:hAnsi="Calibri" w:cs="Times New Roman"/>
        </w:rPr>
        <w:t>Tramitación del juicio sobre delitos leves. Convocatoria de la vista de juicio sobre delitos leves. Sistema de recursos a las sentencias dictadas en juicios sobre delitos leves. La ejecución de la sentencia de delitos leves: Aspectos penales y civiles.</w:t>
      </w:r>
    </w:p>
    <w:p w14:paraId="513B7FB5"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55.</w:t>
      </w:r>
      <w:r w:rsidRPr="005E6B61">
        <w:rPr>
          <w:rFonts w:ascii="Calibri" w:eastAsia="Calibri" w:hAnsi="Calibri" w:cs="Times New Roman"/>
        </w:rPr>
        <w:t> </w:t>
      </w:r>
      <w:r w:rsidRPr="005E6B61">
        <w:rPr>
          <w:rFonts w:ascii="Calibri" w:eastAsia="Calibri" w:hAnsi="Calibri" w:cs="Times New Roman"/>
        </w:rPr>
        <w:t>Régimen general de recursos en el proceso penal. Los recursos no devolutivos: Reforma y súplica. Recursos devolutivos: La apelación en el proceso ordinario y en el procedimiento abreviado; El recurso de queja contra la inadmisión de otro recurso y como sustitutivo de la apelación. El recurso de casación penal. La revisión penal. El recurso de rescisión de la sentencia dictada contra reos ausentes. Los recursos contra las resoluciones del Letrado de la Administración de Justicia.</w:t>
      </w:r>
    </w:p>
    <w:p w14:paraId="729F3025"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56.</w:t>
      </w:r>
      <w:r w:rsidRPr="005E6B61">
        <w:rPr>
          <w:rFonts w:ascii="Calibri" w:eastAsia="Calibri" w:hAnsi="Calibri" w:cs="Times New Roman"/>
        </w:rPr>
        <w:t> </w:t>
      </w:r>
      <w:r w:rsidRPr="005E6B61">
        <w:rPr>
          <w:rFonts w:ascii="Calibri" w:eastAsia="Calibri" w:hAnsi="Calibri" w:cs="Times New Roman"/>
        </w:rPr>
        <w:t>La ejecución de sentencias penales. Los Juzgados y Tribunales sentenciadores; Juzgados de Vigilancia Penitenciaria y Administración Penitenciaria: Sus respectivas funciones. Recursos contra las resoluciones de la Administración Penitenciaria y de los Juzgados de Vigilancia Penitenciaria. Tasación de costas. La ejecución civil en el proceso penal.</w:t>
      </w:r>
    </w:p>
    <w:p w14:paraId="60070323"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E)</w:t>
      </w:r>
      <w:r w:rsidRPr="005E6B61">
        <w:rPr>
          <w:rFonts w:ascii="Calibri" w:eastAsia="Calibri" w:hAnsi="Calibri" w:cs="Times New Roman"/>
        </w:rPr>
        <w:t> </w:t>
      </w:r>
      <w:r w:rsidRPr="005E6B61">
        <w:rPr>
          <w:rFonts w:ascii="Calibri" w:eastAsia="Calibri" w:hAnsi="Calibri" w:cs="Times New Roman"/>
        </w:rPr>
        <w:t>Procedimiento Contencioso Administrativo y Laboral</w:t>
      </w:r>
    </w:p>
    <w:p w14:paraId="08102DC2"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lastRenderedPageBreak/>
        <w:t>Tema 57.</w:t>
      </w:r>
      <w:r w:rsidRPr="005E6B61">
        <w:rPr>
          <w:rFonts w:ascii="Calibri" w:eastAsia="Calibri" w:hAnsi="Calibri" w:cs="Times New Roman"/>
        </w:rPr>
        <w:t> </w:t>
      </w:r>
      <w:r w:rsidRPr="005E6B61">
        <w:rPr>
          <w:rFonts w:ascii="Calibri" w:eastAsia="Calibri" w:hAnsi="Calibri" w:cs="Times New Roman"/>
        </w:rPr>
        <w:t>Breve referencia del recurso contencioso-administrativo. Organización de la jurisdicción contenciosa-administrativa.</w:t>
      </w:r>
    </w:p>
    <w:p w14:paraId="6FB82F5C"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58.</w:t>
      </w:r>
      <w:r w:rsidRPr="005E6B61">
        <w:rPr>
          <w:rFonts w:ascii="Calibri" w:eastAsia="Calibri" w:hAnsi="Calibri" w:cs="Times New Roman"/>
        </w:rPr>
        <w:t> </w:t>
      </w:r>
      <w:r w:rsidRPr="005E6B61">
        <w:rPr>
          <w:rFonts w:ascii="Calibri" w:eastAsia="Calibri" w:hAnsi="Calibri" w:cs="Times New Roman"/>
        </w:rPr>
        <w:t>Recurso contencioso-administrativo: Capacidad procesal, legitimación, representación y defensa. Actos impugnables.</w:t>
      </w:r>
    </w:p>
    <w:p w14:paraId="07FDCBFE"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59.</w:t>
      </w:r>
      <w:r w:rsidRPr="005E6B61">
        <w:rPr>
          <w:rFonts w:ascii="Calibri" w:eastAsia="Calibri" w:hAnsi="Calibri" w:cs="Times New Roman"/>
        </w:rPr>
        <w:t> </w:t>
      </w:r>
      <w:r w:rsidRPr="005E6B61">
        <w:rPr>
          <w:rFonts w:ascii="Calibri" w:eastAsia="Calibri" w:hAnsi="Calibri" w:cs="Times New Roman"/>
        </w:rPr>
        <w:t>Recurso contencioso-administrativo: Diligencias preliminares. Interposición del recurso y reclamación del expediente. Emplazamiento de los demandados y admisión del recurso.</w:t>
      </w:r>
    </w:p>
    <w:p w14:paraId="2E879495"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60.</w:t>
      </w:r>
      <w:r w:rsidRPr="005E6B61">
        <w:rPr>
          <w:rFonts w:ascii="Calibri" w:eastAsia="Calibri" w:hAnsi="Calibri" w:cs="Times New Roman"/>
        </w:rPr>
        <w:t> </w:t>
      </w:r>
      <w:r w:rsidRPr="005E6B61">
        <w:rPr>
          <w:rFonts w:ascii="Calibri" w:eastAsia="Calibri" w:hAnsi="Calibri" w:cs="Times New Roman"/>
        </w:rPr>
        <w:t>Recurso contencioso-administrativo: Demanda y contestación. Alegaciones previas. Prueba. Vista y conclusiones. Sentencias. Otros medios de terminación del procedimiento.</w:t>
      </w:r>
    </w:p>
    <w:p w14:paraId="225BF2A5"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61.</w:t>
      </w:r>
      <w:r w:rsidRPr="005E6B61">
        <w:rPr>
          <w:rFonts w:ascii="Calibri" w:eastAsia="Calibri" w:hAnsi="Calibri" w:cs="Times New Roman"/>
        </w:rPr>
        <w:t> </w:t>
      </w:r>
      <w:r w:rsidRPr="005E6B61">
        <w:rPr>
          <w:rFonts w:ascii="Calibri" w:eastAsia="Calibri" w:hAnsi="Calibri" w:cs="Times New Roman"/>
        </w:rPr>
        <w:t>El procedimiento abreviado en el ámbito contencioso-administrativo.</w:t>
      </w:r>
    </w:p>
    <w:p w14:paraId="3C78679A"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62.</w:t>
      </w:r>
      <w:r w:rsidRPr="005E6B61">
        <w:rPr>
          <w:rFonts w:ascii="Calibri" w:eastAsia="Calibri" w:hAnsi="Calibri" w:cs="Times New Roman"/>
        </w:rPr>
        <w:t> </w:t>
      </w:r>
      <w:r w:rsidRPr="005E6B61">
        <w:rPr>
          <w:rFonts w:ascii="Calibri" w:eastAsia="Calibri" w:hAnsi="Calibri" w:cs="Times New Roman"/>
        </w:rPr>
        <w:t>Los recursos en el proceso contencioso administrativo. Los recursos contra las resoluciones del Letrado de la Administración de Justicia.</w:t>
      </w:r>
    </w:p>
    <w:p w14:paraId="722B599B"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63.</w:t>
      </w:r>
      <w:r w:rsidRPr="005E6B61">
        <w:rPr>
          <w:rFonts w:ascii="Calibri" w:eastAsia="Calibri" w:hAnsi="Calibri" w:cs="Times New Roman"/>
        </w:rPr>
        <w:t> </w:t>
      </w:r>
      <w:r w:rsidRPr="005E6B61">
        <w:rPr>
          <w:rFonts w:ascii="Calibri" w:eastAsia="Calibri" w:hAnsi="Calibri" w:cs="Times New Roman"/>
        </w:rPr>
        <w:t>Procedimientos especiales: Procedimientos para la protección de los derechos fundamentales de las personas. Cuestión de ilegalidad. Procedimientos en los casos de suspensión administrativa previa de acuerdos.</w:t>
      </w:r>
    </w:p>
    <w:p w14:paraId="04198746"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64.</w:t>
      </w:r>
      <w:r w:rsidRPr="005E6B61">
        <w:rPr>
          <w:rFonts w:ascii="Calibri" w:eastAsia="Calibri" w:hAnsi="Calibri" w:cs="Times New Roman"/>
        </w:rPr>
        <w:t> </w:t>
      </w:r>
      <w:r w:rsidRPr="005E6B61">
        <w:rPr>
          <w:rFonts w:ascii="Calibri" w:eastAsia="Calibri" w:hAnsi="Calibri" w:cs="Times New Roman"/>
        </w:rPr>
        <w:t>Disposiciones comunes a los procedimientos contencioso-administrativos: Plazos. Medidas cautelares. Incidentes e invalidez de actos procesales. costas procesales. Ejecución de sentencias.</w:t>
      </w:r>
    </w:p>
    <w:p w14:paraId="62673490"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65.</w:t>
      </w:r>
      <w:r w:rsidRPr="005E6B61">
        <w:rPr>
          <w:rFonts w:ascii="Calibri" w:eastAsia="Calibri" w:hAnsi="Calibri" w:cs="Times New Roman"/>
        </w:rPr>
        <w:t> </w:t>
      </w:r>
      <w:r w:rsidRPr="005E6B61">
        <w:rPr>
          <w:rFonts w:ascii="Calibri" w:eastAsia="Calibri" w:hAnsi="Calibri" w:cs="Times New Roman"/>
        </w:rPr>
        <w:t>El proceso laboral: Principios que lo informan. Competencia objetiva y territorial. Cuestiones de competencia. Representación y defensa en el procedimiento laboral. Fondo de Garantía Salarial. Justicia gratuita.</w:t>
      </w:r>
    </w:p>
    <w:p w14:paraId="2C5851A1"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66.</w:t>
      </w:r>
      <w:r w:rsidRPr="005E6B61">
        <w:rPr>
          <w:rFonts w:ascii="Calibri" w:eastAsia="Calibri" w:hAnsi="Calibri" w:cs="Times New Roman"/>
        </w:rPr>
        <w:t> </w:t>
      </w:r>
      <w:r w:rsidRPr="005E6B61">
        <w:rPr>
          <w:rFonts w:ascii="Calibri" w:eastAsia="Calibri" w:hAnsi="Calibri" w:cs="Times New Roman"/>
        </w:rPr>
        <w:t>La evitación del proceso: Conciliación previa y reclamación administrativa previa. El proceso ordinario: Demanda, conciliación y juicio. Recursos: de suplicación y de casación para la unificación de doctrina; disposiciones comunes a ambos recursos.</w:t>
      </w:r>
    </w:p>
    <w:p w14:paraId="534054BF"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67.</w:t>
      </w:r>
      <w:r w:rsidRPr="005E6B61">
        <w:rPr>
          <w:rFonts w:ascii="Calibri" w:eastAsia="Calibri" w:hAnsi="Calibri" w:cs="Times New Roman"/>
        </w:rPr>
        <w:t> </w:t>
      </w:r>
      <w:r w:rsidRPr="005E6B61">
        <w:rPr>
          <w:rFonts w:ascii="Calibri" w:eastAsia="Calibri" w:hAnsi="Calibri" w:cs="Times New Roman"/>
        </w:rPr>
        <w:t>Procesos especiales: Despidos, Seguridad Social, Conflictos Colectivos, Impugnación de los convenios colectivos. Tutela de derechos fundamentales.</w:t>
      </w:r>
    </w:p>
    <w:p w14:paraId="65FFF342"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F)</w:t>
      </w:r>
      <w:r w:rsidRPr="005E6B61">
        <w:rPr>
          <w:rFonts w:ascii="Calibri" w:eastAsia="Calibri" w:hAnsi="Calibri" w:cs="Times New Roman"/>
        </w:rPr>
        <w:t> </w:t>
      </w:r>
      <w:r w:rsidRPr="005E6B61">
        <w:rPr>
          <w:rFonts w:ascii="Calibri" w:eastAsia="Calibri" w:hAnsi="Calibri" w:cs="Times New Roman"/>
        </w:rPr>
        <w:t>Normativa sobre Derecho Mercantil</w:t>
      </w:r>
    </w:p>
    <w:p w14:paraId="27241CF2"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Tema 68.</w:t>
      </w:r>
      <w:r w:rsidRPr="005E6B61">
        <w:rPr>
          <w:rFonts w:ascii="Calibri" w:eastAsia="Calibri" w:hAnsi="Calibri" w:cs="Times New Roman"/>
        </w:rPr>
        <w:t> </w:t>
      </w:r>
      <w:r w:rsidRPr="005E6B61">
        <w:rPr>
          <w:rFonts w:ascii="Calibri" w:eastAsia="Calibri" w:hAnsi="Calibri" w:cs="Times New Roman"/>
        </w:rPr>
        <w:t>El Concurso de acreedores. Concepto de concurso sus clases, la competencia objetiva y territorial. El administrador concursal. Aspectos procesales: Procedimiento ordinario y procedimiento abreviado; las secciones del concurso; el incidente concursal. Los recursos.</w:t>
      </w:r>
    </w:p>
    <w:p w14:paraId="2F772DF5" w14:textId="77777777" w:rsidR="005E6B61" w:rsidRPr="005E6B61" w:rsidRDefault="005E6B61" w:rsidP="005E6B61">
      <w:pPr>
        <w:spacing w:line="256" w:lineRule="auto"/>
        <w:rPr>
          <w:rFonts w:ascii="Calibri" w:eastAsia="Calibri" w:hAnsi="Calibri" w:cs="Times New Roman"/>
        </w:rPr>
      </w:pPr>
    </w:p>
    <w:p w14:paraId="0A2AD2C5" w14:textId="77777777" w:rsidR="005E6B61" w:rsidRPr="005E6B61" w:rsidRDefault="005E6B61" w:rsidP="005E6B61">
      <w:pPr>
        <w:spacing w:line="256" w:lineRule="auto"/>
        <w:jc w:val="center"/>
        <w:rPr>
          <w:rFonts w:ascii="Calibri" w:eastAsia="Calibri" w:hAnsi="Calibri" w:cs="Times New Roman"/>
          <w:b/>
          <w:bCs/>
        </w:rPr>
      </w:pPr>
      <w:r w:rsidRPr="005E6B61">
        <w:rPr>
          <w:rFonts w:ascii="Calibri" w:eastAsia="Calibri" w:hAnsi="Calibri" w:cs="Times New Roman"/>
          <w:b/>
          <w:bCs/>
        </w:rPr>
        <w:t>VI. b) Cuerpo de Tramitación Procesal y Administrativa</w:t>
      </w:r>
    </w:p>
    <w:p w14:paraId="27E47CFA"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1.</w:t>
      </w:r>
      <w:r w:rsidRPr="005E6B61">
        <w:rPr>
          <w:rFonts w:ascii="Calibri" w:eastAsia="Calibri" w:hAnsi="Calibri" w:cs="Times New Roman"/>
          <w:bCs/>
        </w:rPr>
        <w:t> </w:t>
      </w:r>
      <w:r w:rsidRPr="005E6B61">
        <w:rPr>
          <w:rFonts w:ascii="Calibri" w:eastAsia="Calibri" w:hAnsi="Calibri" w:cs="Times New Roman"/>
          <w:bCs/>
        </w:rPr>
        <w:t>La Constitución española de 1978: Estructura y contenido. Las atribuciones de la Corona. Las Cortes Generales: Composición, atribuciones y funcionamiento. La elaboración de las leyes. El Tribunal Constitucional. Composición y funciones.</w:t>
      </w:r>
    </w:p>
    <w:p w14:paraId="039B3926"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2.</w:t>
      </w:r>
      <w:r w:rsidRPr="005E6B61">
        <w:rPr>
          <w:rFonts w:ascii="Calibri" w:eastAsia="Calibri" w:hAnsi="Calibri" w:cs="Times New Roman"/>
          <w:bCs/>
        </w:rPr>
        <w:t> </w:t>
      </w:r>
      <w:r w:rsidRPr="005E6B61">
        <w:rPr>
          <w:rFonts w:ascii="Calibri" w:eastAsia="Calibri" w:hAnsi="Calibri" w:cs="Times New Roman"/>
          <w:bCs/>
        </w:rPr>
        <w:t>Derecho de igualdad y no discriminación por razón de género: especial referencia a la Ley Orgánica 3/2007, para la Igualdad Efectiva de Mujeres y Hombres. La Ley Orgánica 1/2004, de Medidas de Protección Integral contra la Violencia de Género. Antecedentes. Objeto y principios rectores. Medidas de sensibilización, prevención y detección. Derechos de las mujeres víctimas de la violencia de género. Tutela institucional.</w:t>
      </w:r>
    </w:p>
    <w:p w14:paraId="74EC0E5D"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lastRenderedPageBreak/>
        <w:t>Tema 3.</w:t>
      </w:r>
      <w:r w:rsidRPr="005E6B61">
        <w:rPr>
          <w:rFonts w:ascii="Calibri" w:eastAsia="Calibri" w:hAnsi="Calibri" w:cs="Times New Roman"/>
          <w:bCs/>
        </w:rPr>
        <w:t> </w:t>
      </w:r>
      <w:r w:rsidRPr="005E6B61">
        <w:rPr>
          <w:rFonts w:ascii="Calibri" w:eastAsia="Calibri" w:hAnsi="Calibri" w:cs="Times New Roman"/>
          <w:bCs/>
        </w:rPr>
        <w:t>El Gobierno y la Administración. El Presidente del Gobierno. El Consejo de Ministros. Organización administrativa española: Ministros, Secretarios de Estado, Subsecretarios y Directores Generales. La Administración periférica del Estado. Los Delegados de Gobierno en la Comunidad Autónoma y los Subdelegados de Gobierno.</w:t>
      </w:r>
    </w:p>
    <w:p w14:paraId="1EF00265"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4.</w:t>
      </w:r>
      <w:r w:rsidRPr="005E6B61">
        <w:rPr>
          <w:rFonts w:ascii="Calibri" w:eastAsia="Calibri" w:hAnsi="Calibri" w:cs="Times New Roman"/>
          <w:bCs/>
        </w:rPr>
        <w:t> </w:t>
      </w:r>
      <w:r w:rsidRPr="005E6B61">
        <w:rPr>
          <w:rFonts w:ascii="Calibri" w:eastAsia="Calibri" w:hAnsi="Calibri" w:cs="Times New Roman"/>
          <w:bCs/>
        </w:rPr>
        <w:t>Organización territorial del Estado en la Constitución. El Estado de las Autonomías. Las Comunidades Autónomas: Su constitución y competencias. Los Estatutos de Autonomía. La Administración Local. La provincia y el municipio.</w:t>
      </w:r>
    </w:p>
    <w:p w14:paraId="789892DD"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5.</w:t>
      </w:r>
      <w:r w:rsidRPr="005E6B61">
        <w:rPr>
          <w:rFonts w:ascii="Calibri" w:eastAsia="Calibri" w:hAnsi="Calibri" w:cs="Times New Roman"/>
          <w:bCs/>
        </w:rPr>
        <w:t> </w:t>
      </w:r>
      <w:r w:rsidRPr="005E6B61">
        <w:rPr>
          <w:rFonts w:ascii="Calibri" w:eastAsia="Calibri" w:hAnsi="Calibri" w:cs="Times New Roman"/>
          <w:bCs/>
        </w:rPr>
        <w:t>La Unión Europea. Competencias de la UE. Instituciones y órganos de la Unión Europea: el Parlamento Europeo, el Consejo Europeo, el Consejo de Ministros de la Unión Europea, la Comisión Europea, el Tribunal de Justicia de la Unión Europea, el Tribunal de Cuentas.</w:t>
      </w:r>
    </w:p>
    <w:p w14:paraId="10470EA4"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6.</w:t>
      </w:r>
      <w:r w:rsidRPr="005E6B61">
        <w:rPr>
          <w:rFonts w:ascii="Calibri" w:eastAsia="Calibri" w:hAnsi="Calibri" w:cs="Times New Roman"/>
          <w:bCs/>
        </w:rPr>
        <w:t> </w:t>
      </w:r>
      <w:r w:rsidRPr="005E6B61">
        <w:rPr>
          <w:rFonts w:ascii="Calibri" w:eastAsia="Calibri" w:hAnsi="Calibri" w:cs="Times New Roman"/>
          <w:bCs/>
        </w:rPr>
        <w:t>El Poder Judicial. El Consejo General del Poder Judicial: composición y funciones. La jurisdicción: Jueces y Magistrados: Funciones y competencias. La independencia judicial. El Ministerio Fiscal: Organización y funciones. Sistemas de acceso a las carreras judicial y fiscal.</w:t>
      </w:r>
    </w:p>
    <w:p w14:paraId="110961DA"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7.</w:t>
      </w:r>
      <w:r w:rsidRPr="005E6B61">
        <w:rPr>
          <w:rFonts w:ascii="Calibri" w:eastAsia="Calibri" w:hAnsi="Calibri" w:cs="Times New Roman"/>
          <w:bCs/>
        </w:rPr>
        <w:t> </w:t>
      </w:r>
      <w:r w:rsidRPr="005E6B61">
        <w:rPr>
          <w:rFonts w:ascii="Calibri" w:eastAsia="Calibri" w:hAnsi="Calibri" w:cs="Times New Roman"/>
          <w:bCs/>
        </w:rPr>
        <w:t>Examen de la organización y competencia del Tribunal Supremo, de la Audiencia Nacional, de los Tribunales Superiores y de las Audiencias Provinciales.</w:t>
      </w:r>
    </w:p>
    <w:p w14:paraId="2FFBAB7B"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8.</w:t>
      </w:r>
      <w:r w:rsidRPr="005E6B61">
        <w:rPr>
          <w:rFonts w:ascii="Calibri" w:eastAsia="Calibri" w:hAnsi="Calibri" w:cs="Times New Roman"/>
          <w:bCs/>
        </w:rPr>
        <w:t> </w:t>
      </w:r>
      <w:r w:rsidRPr="005E6B61">
        <w:rPr>
          <w:rFonts w:ascii="Calibri" w:eastAsia="Calibri" w:hAnsi="Calibri" w:cs="Times New Roman"/>
          <w:bCs/>
        </w:rPr>
        <w:t>Examen de la organización y competencia: Juzgados de Primera Instancia e Instrucción. Juzgados de lo Penal. Juzgados de lo Contencioso-Administrativo. Juzgados de lo Social. Juzgados de Vigilancia Penitenciaria. Juzgados de Menores. Juzgados Mercantiles, y el Tribunal de Marca Comunitaria de Alicante, Juzgados de Violencia sobre la mujer y Juzgados de Paz.</w:t>
      </w:r>
    </w:p>
    <w:p w14:paraId="64EE6BDE"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9.</w:t>
      </w:r>
      <w:r w:rsidRPr="005E6B61">
        <w:rPr>
          <w:rFonts w:ascii="Calibri" w:eastAsia="Calibri" w:hAnsi="Calibri" w:cs="Times New Roman"/>
          <w:bCs/>
        </w:rPr>
        <w:t> </w:t>
      </w:r>
      <w:r w:rsidRPr="005E6B61">
        <w:rPr>
          <w:rFonts w:ascii="Calibri" w:eastAsia="Calibri" w:hAnsi="Calibri" w:cs="Times New Roman"/>
          <w:bCs/>
        </w:rPr>
        <w:t>La carta de Derechos de los Ciudadanos ante la Justicia. Derechos de información, de atención y gestión, de identificación de actuaciones y funcionarios, derechos lingüísticos. Derechos frente a los profesionales que asisten y representan al ciudadano: Abogados, Procuradores, Graduados Sociales. El Derecho a la Justicia Gratuita en la Carta de Derechos. El plan de Transparencia Judicial.</w:t>
      </w:r>
    </w:p>
    <w:p w14:paraId="29AD09DA"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10. La modernización de la oficina judicial. La nueva oficina judicial. Su regulación en la Ley Orgánica del Poder Judicial. La administración de justicia y las nuevas tecnologías. Código de Conducta para usuarios de equipos y sistemas informáticos al servicio de la Administración de Justicia. El expediente digital y la presentación telemática de escritos y documentos. La firma digital, el correo electrónico. Incidencia de la legislación de protección de datos en el uso de las aplicaciones informáticas.</w:t>
      </w:r>
    </w:p>
    <w:p w14:paraId="6E5FC0BE"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11.</w:t>
      </w:r>
      <w:r w:rsidRPr="005E6B61">
        <w:rPr>
          <w:rFonts w:ascii="Calibri" w:eastAsia="Calibri" w:hAnsi="Calibri" w:cs="Times New Roman"/>
          <w:bCs/>
        </w:rPr>
        <w:t> </w:t>
      </w:r>
      <w:r w:rsidRPr="005E6B61">
        <w:rPr>
          <w:rFonts w:ascii="Calibri" w:eastAsia="Calibri" w:hAnsi="Calibri" w:cs="Times New Roman"/>
          <w:bCs/>
        </w:rPr>
        <w:t>El Letrado de la Administración de Justicia en la Ley Orgánica del Poder Judicial: funciones y competencias. Ordenación del cuerpo superior jurídico de Letrados de la Administración de Justicia: Secretario de Gobierno y Secretarios Coordinadores.</w:t>
      </w:r>
    </w:p>
    <w:p w14:paraId="6A721CFA"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12. Cuerpos de Funcionarios al servicio de la Administración de Justicia. Cuerpos Generales y Cuerpos Especiales: Definición y Cuerpos que los integran. Cuerpos Especiales: El Cuerpo de Médicos Forenses: Funciones.</w:t>
      </w:r>
    </w:p>
    <w:p w14:paraId="36CE88A6"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13.</w:t>
      </w:r>
      <w:r w:rsidRPr="005E6B61">
        <w:rPr>
          <w:rFonts w:ascii="Calibri" w:eastAsia="Calibri" w:hAnsi="Calibri" w:cs="Times New Roman"/>
          <w:bCs/>
        </w:rPr>
        <w:t> </w:t>
      </w:r>
      <w:r w:rsidRPr="005E6B61">
        <w:rPr>
          <w:rFonts w:ascii="Calibri" w:eastAsia="Calibri" w:hAnsi="Calibri" w:cs="Times New Roman"/>
          <w:bCs/>
        </w:rPr>
        <w:t>Los Cuerpos Generales (I): Funciones. Formas de acceso. Promoción interna. Adquisición y pérdida de la condición de funcionarios. La rehabilitación. Derechos, deberes e incompatibilidades. Jornada y horarios. Vacaciones, permisos y licencias.</w:t>
      </w:r>
    </w:p>
    <w:p w14:paraId="2C5D1C60"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lastRenderedPageBreak/>
        <w:t>Tema 14.</w:t>
      </w:r>
      <w:r w:rsidRPr="005E6B61">
        <w:rPr>
          <w:rFonts w:ascii="Calibri" w:eastAsia="Calibri" w:hAnsi="Calibri" w:cs="Times New Roman"/>
          <w:bCs/>
        </w:rPr>
        <w:t> </w:t>
      </w:r>
      <w:r w:rsidRPr="005E6B61">
        <w:rPr>
          <w:rFonts w:ascii="Calibri" w:eastAsia="Calibri" w:hAnsi="Calibri" w:cs="Times New Roman"/>
          <w:bCs/>
        </w:rPr>
        <w:t>Los Cuerpos Generales (II): Situaciones administrativas. Ordenación de la actividad profesional. Provisión de puestos de trabajo. Régimen disciplinario.</w:t>
      </w:r>
    </w:p>
    <w:p w14:paraId="0B166113"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15.</w:t>
      </w:r>
      <w:r w:rsidRPr="005E6B61">
        <w:rPr>
          <w:rFonts w:ascii="Calibri" w:eastAsia="Calibri" w:hAnsi="Calibri" w:cs="Times New Roman"/>
          <w:bCs/>
        </w:rPr>
        <w:t> </w:t>
      </w:r>
      <w:r w:rsidRPr="005E6B61">
        <w:rPr>
          <w:rFonts w:ascii="Calibri" w:eastAsia="Calibri" w:hAnsi="Calibri" w:cs="Times New Roman"/>
          <w:bCs/>
        </w:rPr>
        <w:t>Libertad sindical: El Sindicato en la Constitución Española. Elecciones sindicales según la Ley de órganos de representación y el Estatuto Básico del Empleado Público. El derecho de huelga. Salud y prevención de riesgos laborales.</w:t>
      </w:r>
    </w:p>
    <w:p w14:paraId="7496D357"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16.</w:t>
      </w:r>
      <w:r w:rsidRPr="005E6B61">
        <w:rPr>
          <w:rFonts w:ascii="Calibri" w:eastAsia="Calibri" w:hAnsi="Calibri" w:cs="Times New Roman"/>
          <w:bCs/>
        </w:rPr>
        <w:t> </w:t>
      </w:r>
      <w:r w:rsidRPr="005E6B61">
        <w:rPr>
          <w:rFonts w:ascii="Calibri" w:eastAsia="Calibri" w:hAnsi="Calibri" w:cs="Times New Roman"/>
          <w:bCs/>
        </w:rPr>
        <w:t>Los procedimientos declarativos en la Ley de Enjuiciamiento Civil: juicio ordinario y verbal.</w:t>
      </w:r>
    </w:p>
    <w:p w14:paraId="5936AEB5"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17.</w:t>
      </w:r>
      <w:r w:rsidRPr="005E6B61">
        <w:rPr>
          <w:rFonts w:ascii="Calibri" w:eastAsia="Calibri" w:hAnsi="Calibri" w:cs="Times New Roman"/>
          <w:bCs/>
        </w:rPr>
        <w:t> </w:t>
      </w:r>
      <w:r w:rsidRPr="005E6B61">
        <w:rPr>
          <w:rFonts w:ascii="Calibri" w:eastAsia="Calibri" w:hAnsi="Calibri" w:cs="Times New Roman"/>
          <w:bCs/>
        </w:rPr>
        <w:t>Los procedimientos de ejecución en la Ley de Enjuiciamiento Civil. Clases de ejecución: disposiciones generales de cada una de ellas. Especial referencia a la libranza de mandamientos, efectividad de los embargos acordados en el decreto acordando medidas ejecutivas concretas para llevar a cabo lo dispuesto por la orden general de ejecución y en los decretos de mejora, averiguación patrimonial, preparación procesal de la vía de apremio de muebles e inmuebles, actas de celebración de subastas y trámite de depósito judicial. Las medidas cautelares.</w:t>
      </w:r>
    </w:p>
    <w:p w14:paraId="21D94A92"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18.</w:t>
      </w:r>
      <w:r w:rsidRPr="005E6B61">
        <w:rPr>
          <w:rFonts w:ascii="Calibri" w:eastAsia="Calibri" w:hAnsi="Calibri" w:cs="Times New Roman"/>
          <w:bCs/>
        </w:rPr>
        <w:t> </w:t>
      </w:r>
      <w:r w:rsidRPr="005E6B61">
        <w:rPr>
          <w:rFonts w:ascii="Calibri" w:eastAsia="Calibri" w:hAnsi="Calibri" w:cs="Times New Roman"/>
          <w:bCs/>
        </w:rPr>
        <w:t>Procesos especiales en la Ley de Enjuiciamiento Civil. Especial consideración a los procesos matrimoniales y al proceso monitorio. El requerimiento de pago en el procedimiento monitorio. El juicio cambiario.</w:t>
      </w:r>
    </w:p>
    <w:p w14:paraId="280E7D56"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19.</w:t>
      </w:r>
      <w:r w:rsidRPr="005E6B61">
        <w:rPr>
          <w:rFonts w:ascii="Calibri" w:eastAsia="Calibri" w:hAnsi="Calibri" w:cs="Times New Roman"/>
          <w:bCs/>
        </w:rPr>
        <w:t> </w:t>
      </w:r>
      <w:r w:rsidRPr="005E6B61">
        <w:rPr>
          <w:rFonts w:ascii="Calibri" w:eastAsia="Calibri" w:hAnsi="Calibri" w:cs="Times New Roman"/>
          <w:bCs/>
        </w:rPr>
        <w:t>La jurisdicción voluntaria: Naturaleza y clases de procedimientos. Especial referencia a los actos de conciliación.</w:t>
      </w:r>
    </w:p>
    <w:p w14:paraId="4EEB0BDB"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20.</w:t>
      </w:r>
      <w:r w:rsidRPr="005E6B61">
        <w:rPr>
          <w:rFonts w:ascii="Calibri" w:eastAsia="Calibri" w:hAnsi="Calibri" w:cs="Times New Roman"/>
          <w:bCs/>
        </w:rPr>
        <w:t> </w:t>
      </w:r>
      <w:r w:rsidRPr="005E6B61">
        <w:rPr>
          <w:rFonts w:ascii="Calibri" w:eastAsia="Calibri" w:hAnsi="Calibri" w:cs="Times New Roman"/>
          <w:bCs/>
        </w:rPr>
        <w:t>Los procedimientos penales en la Ley de Enjuiciamiento Criminal; ordinario, abreviado y de jurado.</w:t>
      </w:r>
    </w:p>
    <w:p w14:paraId="2A32B291"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21.</w:t>
      </w:r>
      <w:r w:rsidRPr="005E6B61">
        <w:rPr>
          <w:rFonts w:ascii="Calibri" w:eastAsia="Calibri" w:hAnsi="Calibri" w:cs="Times New Roman"/>
          <w:bCs/>
        </w:rPr>
        <w:t> </w:t>
      </w:r>
      <w:r w:rsidRPr="005E6B61">
        <w:rPr>
          <w:rFonts w:ascii="Calibri" w:eastAsia="Calibri" w:hAnsi="Calibri" w:cs="Times New Roman"/>
          <w:bCs/>
        </w:rPr>
        <w:t>Procedimiento de juicio sobre delitos leves. Juicios Rápidos. La ejecución en el proceso penal, con especial referencia a la ejecución de los delitos leves. La pieza de responsabilidad civil en el proceso penal.</w:t>
      </w:r>
    </w:p>
    <w:p w14:paraId="75F92EA1"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22.</w:t>
      </w:r>
      <w:r w:rsidRPr="005E6B61">
        <w:rPr>
          <w:rFonts w:ascii="Calibri" w:eastAsia="Calibri" w:hAnsi="Calibri" w:cs="Times New Roman"/>
          <w:bCs/>
        </w:rPr>
        <w:t> </w:t>
      </w:r>
      <w:r w:rsidRPr="005E6B61">
        <w:rPr>
          <w:rFonts w:ascii="Calibri" w:eastAsia="Calibri" w:hAnsi="Calibri" w:cs="Times New Roman"/>
          <w:bCs/>
        </w:rPr>
        <w:t>Recurso contencioso-administrativo. Procedimientos ordinarios, abreviados y especiales.</w:t>
      </w:r>
    </w:p>
    <w:p w14:paraId="737EBB0A"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23.</w:t>
      </w:r>
      <w:r w:rsidRPr="005E6B61">
        <w:rPr>
          <w:rFonts w:ascii="Calibri" w:eastAsia="Calibri" w:hAnsi="Calibri" w:cs="Times New Roman"/>
          <w:bCs/>
        </w:rPr>
        <w:t> </w:t>
      </w:r>
      <w:r w:rsidRPr="005E6B61">
        <w:rPr>
          <w:rFonts w:ascii="Calibri" w:eastAsia="Calibri" w:hAnsi="Calibri" w:cs="Times New Roman"/>
          <w:bCs/>
        </w:rPr>
        <w:t>El proceso laboral. Procedimiento ordinario. Procedimiento por despido. Procesos de seguridad social.</w:t>
      </w:r>
    </w:p>
    <w:p w14:paraId="5FDA65D8"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24.</w:t>
      </w:r>
      <w:r w:rsidRPr="005E6B61">
        <w:rPr>
          <w:rFonts w:ascii="Calibri" w:eastAsia="Calibri" w:hAnsi="Calibri" w:cs="Times New Roman"/>
          <w:bCs/>
        </w:rPr>
        <w:t> </w:t>
      </w:r>
      <w:r w:rsidRPr="005E6B61">
        <w:rPr>
          <w:rFonts w:ascii="Calibri" w:eastAsia="Calibri" w:hAnsi="Calibri" w:cs="Times New Roman"/>
          <w:bCs/>
        </w:rPr>
        <w:t>Recursos. Cuestiones generales sobre el derecho al recurso. El depósito para recurrir. Los recursos en el ámbito civil: Reposición, revisión contra resoluciones del Letrado de la Administración de Justicia, queja, apelación, y los recursos extraordinarios de infracción procesal y casación. Los recursos en el procedimiento penal: reforma, apelación y queja y Recursos extraordinarios. Los recursos contra las resoluciones del Letrado de la Administración de Justicia.</w:t>
      </w:r>
    </w:p>
    <w:p w14:paraId="5881E902"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25.</w:t>
      </w:r>
      <w:r w:rsidRPr="005E6B61">
        <w:rPr>
          <w:rFonts w:ascii="Calibri" w:eastAsia="Calibri" w:hAnsi="Calibri" w:cs="Times New Roman"/>
          <w:bCs/>
        </w:rPr>
        <w:t> </w:t>
      </w:r>
      <w:r w:rsidRPr="005E6B61">
        <w:rPr>
          <w:rFonts w:ascii="Calibri" w:eastAsia="Calibri" w:hAnsi="Calibri" w:cs="Times New Roman"/>
          <w:bCs/>
        </w:rPr>
        <w:t>Los actos procesales. Requisitos de los actos procesales: a) lugar; b) tiempo: Términos y plazos: Cómputo de los plazos; c) forma (consideración de la lengua oficial). Defectos de los actos: Nulidad, anulabilidad, irregularidad; subsanación de defectos.</w:t>
      </w:r>
    </w:p>
    <w:p w14:paraId="0AD4CDE4"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26.</w:t>
      </w:r>
      <w:r w:rsidRPr="005E6B61">
        <w:rPr>
          <w:rFonts w:ascii="Calibri" w:eastAsia="Calibri" w:hAnsi="Calibri" w:cs="Times New Roman"/>
          <w:bCs/>
        </w:rPr>
        <w:t> </w:t>
      </w:r>
      <w:r w:rsidRPr="005E6B61">
        <w:rPr>
          <w:rFonts w:ascii="Calibri" w:eastAsia="Calibri" w:hAnsi="Calibri" w:cs="Times New Roman"/>
          <w:bCs/>
        </w:rPr>
        <w:t>Las resoluciones de los órganos judiciales. Clases de resoluciones judiciales: Contenido y características. Las resoluciones de los órganos judiciales colegiados. Las resoluciones del Letrado de la Administración de Justicia.</w:t>
      </w:r>
    </w:p>
    <w:p w14:paraId="20EB6757"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lastRenderedPageBreak/>
        <w:t>Tema 27.</w:t>
      </w:r>
      <w:r w:rsidRPr="005E6B61">
        <w:rPr>
          <w:rFonts w:ascii="Calibri" w:eastAsia="Calibri" w:hAnsi="Calibri" w:cs="Times New Roman"/>
          <w:bCs/>
        </w:rPr>
        <w:t> </w:t>
      </w:r>
      <w:r w:rsidRPr="005E6B61">
        <w:rPr>
          <w:rFonts w:ascii="Calibri" w:eastAsia="Calibri" w:hAnsi="Calibri" w:cs="Times New Roman"/>
          <w:bCs/>
        </w:rPr>
        <w:t>Los actos de comunicación con otros Tribunales y Autoridades: oficios y mandamientos. El auxilio judicial: los exhortos y los mandamientos en el proceso penal. Cooperación jurídica internacional: las comisiones rogatorias.</w:t>
      </w:r>
    </w:p>
    <w:p w14:paraId="01E84156"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28.</w:t>
      </w:r>
      <w:r w:rsidRPr="005E6B61">
        <w:rPr>
          <w:rFonts w:ascii="Calibri" w:eastAsia="Calibri" w:hAnsi="Calibri" w:cs="Times New Roman"/>
          <w:bCs/>
        </w:rPr>
        <w:t> </w:t>
      </w:r>
      <w:r w:rsidRPr="005E6B61">
        <w:rPr>
          <w:rFonts w:ascii="Calibri" w:eastAsia="Calibri" w:hAnsi="Calibri" w:cs="Times New Roman"/>
          <w:bCs/>
        </w:rPr>
        <w:t>Actos de comunicación a las partes y otros intervinientes en el proceso: notificaciones, requerimientos, citaciones y emplazamientos. Notificaciones, citaciones y mandamientos en el proceso penal. Formas de notificación y nuevas tecnologías.</w:t>
      </w:r>
    </w:p>
    <w:p w14:paraId="461F33B8"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29.</w:t>
      </w:r>
      <w:r w:rsidRPr="005E6B61">
        <w:rPr>
          <w:rFonts w:ascii="Calibri" w:eastAsia="Calibri" w:hAnsi="Calibri" w:cs="Times New Roman"/>
          <w:bCs/>
        </w:rPr>
        <w:t> </w:t>
      </w:r>
      <w:r w:rsidRPr="005E6B61">
        <w:rPr>
          <w:rFonts w:ascii="Calibri" w:eastAsia="Calibri" w:hAnsi="Calibri" w:cs="Times New Roman"/>
          <w:bCs/>
        </w:rPr>
        <w:t>El Registro Civil. Estructura del Registro Civil. las Oficinas del Registro Civil: Oficina Central, Oficinas Generales y Oficinas Consulares y sus funciones. Hechos y actos inscribibles en el Registro Civil.</w:t>
      </w:r>
    </w:p>
    <w:p w14:paraId="360FEB85"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30. Las inscripciones: Inscripción de nacimiento y filiación; inscripciones relativas al matrimonio; inscripción del fallecimiento. Otras inscripciones. Certificaciones. Expedientes del Registro Civil.</w:t>
      </w:r>
    </w:p>
    <w:p w14:paraId="1BCB1759" w14:textId="77777777" w:rsidR="005E6B61" w:rsidRPr="005E6B61" w:rsidRDefault="005E6B61" w:rsidP="005E6B61">
      <w:pPr>
        <w:spacing w:line="256" w:lineRule="auto"/>
        <w:jc w:val="both"/>
        <w:rPr>
          <w:rFonts w:ascii="Calibri" w:eastAsia="Calibri" w:hAnsi="Calibri" w:cs="Times New Roman"/>
          <w:bCs/>
        </w:rPr>
      </w:pPr>
      <w:r w:rsidRPr="005E6B61">
        <w:rPr>
          <w:rFonts w:ascii="Calibri" w:eastAsia="Calibri" w:hAnsi="Calibri" w:cs="Times New Roman"/>
          <w:bCs/>
        </w:rPr>
        <w:t>Tema 31.</w:t>
      </w:r>
      <w:r w:rsidRPr="005E6B61">
        <w:rPr>
          <w:rFonts w:ascii="Calibri" w:eastAsia="Calibri" w:hAnsi="Calibri" w:cs="Times New Roman"/>
          <w:bCs/>
        </w:rPr>
        <w:t> </w:t>
      </w:r>
      <w:r w:rsidRPr="005E6B61">
        <w:rPr>
          <w:rFonts w:ascii="Calibri" w:eastAsia="Calibri" w:hAnsi="Calibri" w:cs="Times New Roman"/>
          <w:bCs/>
        </w:rPr>
        <w:t>Conceptos de archivo judicial y de documentación judicial en relación con la legislación vigente en materia de archivos judiciales. Formas de remisión de documentación judicial y relaciones documentales. Nuevas tecnologías en los archivos judiciales de gestión. Las juntas de expurgo de la documentación judicial.</w:t>
      </w:r>
    </w:p>
    <w:p w14:paraId="594B767D" w14:textId="77777777" w:rsidR="005E6B61" w:rsidRPr="005E6B61" w:rsidRDefault="005E6B61" w:rsidP="005E6B61">
      <w:pPr>
        <w:spacing w:line="256" w:lineRule="auto"/>
        <w:jc w:val="both"/>
        <w:rPr>
          <w:rFonts w:ascii="Calibri" w:eastAsia="Calibri" w:hAnsi="Calibri" w:cs="Times New Roman"/>
          <w:bCs/>
        </w:rPr>
      </w:pPr>
    </w:p>
    <w:p w14:paraId="3F0D8C5A" w14:textId="77777777" w:rsidR="005E6B61" w:rsidRPr="005E6B61" w:rsidRDefault="005E6B61" w:rsidP="005E6B61">
      <w:pPr>
        <w:spacing w:line="256" w:lineRule="auto"/>
        <w:jc w:val="center"/>
        <w:rPr>
          <w:rFonts w:ascii="Calibri" w:eastAsia="Calibri" w:hAnsi="Calibri" w:cs="Times New Roman"/>
          <w:b/>
          <w:bCs/>
        </w:rPr>
      </w:pPr>
      <w:r w:rsidRPr="005E6B61">
        <w:rPr>
          <w:rFonts w:ascii="Calibri" w:eastAsia="Calibri" w:hAnsi="Calibri" w:cs="Times New Roman"/>
          <w:b/>
          <w:bCs/>
        </w:rPr>
        <w:t>VI. b) Cuerpo de Auxilio Judicial</w:t>
      </w:r>
    </w:p>
    <w:p w14:paraId="05CE249A" w14:textId="77777777" w:rsidR="005E6B61" w:rsidRPr="005E6B61" w:rsidRDefault="005E6B61" w:rsidP="005E6B61">
      <w:pPr>
        <w:shd w:val="clear" w:color="auto" w:fill="FFFFFF"/>
        <w:spacing w:before="36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1.</w:t>
      </w:r>
      <w:r w:rsidRPr="005E6B61">
        <w:rPr>
          <w:rFonts w:ascii="Calibri" w:eastAsia="Times New Roman" w:hAnsi="Calibri" w:cs="Calibri"/>
          <w:lang w:eastAsia="es-ES"/>
        </w:rPr>
        <w:t> </w:t>
      </w:r>
      <w:r w:rsidRPr="005E6B61">
        <w:rPr>
          <w:rFonts w:ascii="Calibri" w:eastAsia="Times New Roman" w:hAnsi="Calibri" w:cs="Calibri"/>
          <w:lang w:eastAsia="es-ES"/>
        </w:rPr>
        <w:t>La Constitución española de 1978: Estructura y contenido. Las atribuciones de la Corona. Las Cortes Generales: Composición, atribuciones y funcionamiento. La elaboración de las leyes. El Tribunal Constitucional. Composición y funciones.</w:t>
      </w:r>
    </w:p>
    <w:p w14:paraId="505EDB7F"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2.</w:t>
      </w:r>
      <w:r w:rsidRPr="005E6B61">
        <w:rPr>
          <w:rFonts w:ascii="Calibri" w:eastAsia="Times New Roman" w:hAnsi="Calibri" w:cs="Calibri"/>
          <w:lang w:eastAsia="es-ES"/>
        </w:rPr>
        <w:t> </w:t>
      </w:r>
      <w:r w:rsidRPr="005E6B61">
        <w:rPr>
          <w:rFonts w:ascii="Calibri" w:eastAsia="Times New Roman" w:hAnsi="Calibri" w:cs="Calibri"/>
          <w:lang w:eastAsia="es-ES"/>
        </w:rPr>
        <w:t>Derecho de igualdad y no discriminación por razón de género: especial referencia a la Ley Orgánica 3/2007, para la Igualdad Efectiva de Mujeres y Hombres. La Ley Orgánica 1/2004, de Medidas de Protección Integral contra la Violencia de Género. Antecedentes. Objeto y principios rectores. Medidas de sensibilización, prevención y detección. Derechos de las mujeres víctimas de la violencia de género. Tutela institucional.</w:t>
      </w:r>
    </w:p>
    <w:p w14:paraId="62176FC6"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3.</w:t>
      </w:r>
      <w:r w:rsidRPr="005E6B61">
        <w:rPr>
          <w:rFonts w:ascii="Calibri" w:eastAsia="Times New Roman" w:hAnsi="Calibri" w:cs="Calibri"/>
          <w:lang w:eastAsia="es-ES"/>
        </w:rPr>
        <w:t> </w:t>
      </w:r>
      <w:r w:rsidRPr="005E6B61">
        <w:rPr>
          <w:rFonts w:ascii="Calibri" w:eastAsia="Times New Roman" w:hAnsi="Calibri" w:cs="Calibri"/>
          <w:lang w:eastAsia="es-ES"/>
        </w:rPr>
        <w:t>El Gobierno y la Administración. El Presidente del Gobierno. El Consejo de Ministros. Organización administrativa española: Ministros, Secretarios de Estado, Subsecretarios y Directores Generales. La Administración periférica del Estado. Los Delegados de Gobierno en la Comunidad Autónoma y los Subdelegados de Gobierno.</w:t>
      </w:r>
    </w:p>
    <w:p w14:paraId="3827FA90"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4.</w:t>
      </w:r>
      <w:r w:rsidRPr="005E6B61">
        <w:rPr>
          <w:rFonts w:ascii="Calibri" w:eastAsia="Times New Roman" w:hAnsi="Calibri" w:cs="Calibri"/>
          <w:lang w:eastAsia="es-ES"/>
        </w:rPr>
        <w:t> </w:t>
      </w:r>
      <w:r w:rsidRPr="005E6B61">
        <w:rPr>
          <w:rFonts w:ascii="Calibri" w:eastAsia="Times New Roman" w:hAnsi="Calibri" w:cs="Calibri"/>
          <w:lang w:eastAsia="es-ES"/>
        </w:rPr>
        <w:t>Organización territorial del Estado en la Constitución. Las Comunidades Autónomas: Su constitución y competencias. Los Estatutos de Autonomía. La Administración Local. La provincia y el municipio.</w:t>
      </w:r>
    </w:p>
    <w:p w14:paraId="70C434E9"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5.</w:t>
      </w:r>
      <w:r w:rsidRPr="005E6B61">
        <w:rPr>
          <w:rFonts w:ascii="Calibri" w:eastAsia="Times New Roman" w:hAnsi="Calibri" w:cs="Calibri"/>
          <w:lang w:eastAsia="es-ES"/>
        </w:rPr>
        <w:t> </w:t>
      </w:r>
      <w:r w:rsidRPr="005E6B61">
        <w:rPr>
          <w:rFonts w:ascii="Calibri" w:eastAsia="Times New Roman" w:hAnsi="Calibri" w:cs="Calibri"/>
          <w:lang w:eastAsia="es-ES"/>
        </w:rPr>
        <w:t>La Unión Europea. Competencias de la Unión Europea. Instituciones y órganos de la Unión Europea: el Parlamento Europeo, el Consejo Europeo, el Consejo de Ministros de la Unión Europea, la Comisión Europea, el Tribunal de Justicia de la Unión Europea y el Tribunal de Cuentas.</w:t>
      </w:r>
    </w:p>
    <w:p w14:paraId="322EBD3D"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6.</w:t>
      </w:r>
      <w:r w:rsidRPr="005E6B61">
        <w:rPr>
          <w:rFonts w:ascii="Calibri" w:eastAsia="Times New Roman" w:hAnsi="Calibri" w:cs="Calibri"/>
          <w:lang w:eastAsia="es-ES"/>
        </w:rPr>
        <w:t> </w:t>
      </w:r>
      <w:r w:rsidRPr="005E6B61">
        <w:rPr>
          <w:rFonts w:ascii="Calibri" w:eastAsia="Times New Roman" w:hAnsi="Calibri" w:cs="Calibri"/>
          <w:lang w:eastAsia="es-ES"/>
        </w:rPr>
        <w:t>El Poder Judicial. El Consejo General del Poder Judicial: composición y funciones. La jurisdicción: Jueces y Magistrados. La independencia judicial. El Ministerio Fiscal: Organización y funciones.</w:t>
      </w:r>
    </w:p>
    <w:p w14:paraId="461EAAE5"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7.</w:t>
      </w:r>
      <w:r w:rsidRPr="005E6B61">
        <w:rPr>
          <w:rFonts w:ascii="Calibri" w:eastAsia="Times New Roman" w:hAnsi="Calibri" w:cs="Calibri"/>
          <w:lang w:eastAsia="es-ES"/>
        </w:rPr>
        <w:t> </w:t>
      </w:r>
      <w:r w:rsidRPr="005E6B61">
        <w:rPr>
          <w:rFonts w:ascii="Calibri" w:eastAsia="Times New Roman" w:hAnsi="Calibri" w:cs="Calibri"/>
          <w:lang w:eastAsia="es-ES"/>
        </w:rPr>
        <w:t>Organización y competencia del Tribunal Supremo, de la Audiencia Nacional, de los Tribunales Superiores de Justicia y de las Audiencias Provinciales.</w:t>
      </w:r>
    </w:p>
    <w:p w14:paraId="218EF5F3"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lastRenderedPageBreak/>
        <w:t>Tema 8.</w:t>
      </w:r>
      <w:r w:rsidRPr="005E6B61">
        <w:rPr>
          <w:rFonts w:ascii="Calibri" w:eastAsia="Times New Roman" w:hAnsi="Calibri" w:cs="Calibri"/>
          <w:lang w:eastAsia="es-ES"/>
        </w:rPr>
        <w:t> </w:t>
      </w:r>
      <w:r w:rsidRPr="005E6B61">
        <w:rPr>
          <w:rFonts w:ascii="Calibri" w:eastAsia="Times New Roman" w:hAnsi="Calibri" w:cs="Calibri"/>
          <w:lang w:eastAsia="es-ES"/>
        </w:rPr>
        <w:t>Organización y competencia: Juzgados de Primera Instancia e Instrucción, Juzgados de lo Penal, Juzgados de lo Contencioso-Administrativo, Juzgados de lo Social, Juzgados de Vigilancia Penitenciaria, Juzgados de Menores, Juzgados Mercantiles y de Marca comunitaria de Alicante, Juzgados de Violencia sobre la mujer y Juzgados de Paz.</w:t>
      </w:r>
    </w:p>
    <w:p w14:paraId="047E2E31"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9.</w:t>
      </w:r>
      <w:r w:rsidRPr="005E6B61">
        <w:rPr>
          <w:rFonts w:ascii="Calibri" w:eastAsia="Times New Roman" w:hAnsi="Calibri" w:cs="Calibri"/>
          <w:lang w:eastAsia="es-ES"/>
        </w:rPr>
        <w:t> </w:t>
      </w:r>
      <w:r w:rsidRPr="005E6B61">
        <w:rPr>
          <w:rFonts w:ascii="Calibri" w:eastAsia="Times New Roman" w:hAnsi="Calibri" w:cs="Calibri"/>
          <w:lang w:eastAsia="es-ES"/>
        </w:rPr>
        <w:t>La carta de Derechos de los Ciudadanos ante la Justicia. Derechos de información, de atención y gestión, de identificación de actuaciones y funcionarios, derechos lingüísticos. Derechos frente a los profesionales que asisten y representan al ciudadano: Abogados, Procuradores, Graduados Sociales. El Derecho a la Justicia Gratuita.</w:t>
      </w:r>
    </w:p>
    <w:p w14:paraId="77BEC924"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10.</w:t>
      </w:r>
      <w:r w:rsidRPr="005E6B61">
        <w:rPr>
          <w:rFonts w:ascii="Calibri" w:eastAsia="Times New Roman" w:hAnsi="Calibri" w:cs="Calibri"/>
          <w:lang w:eastAsia="es-ES"/>
        </w:rPr>
        <w:t> </w:t>
      </w:r>
      <w:r w:rsidRPr="005E6B61">
        <w:rPr>
          <w:rFonts w:ascii="Calibri" w:eastAsia="Times New Roman" w:hAnsi="Calibri" w:cs="Calibri"/>
          <w:lang w:eastAsia="es-ES"/>
        </w:rPr>
        <w:t>La modernización de la oficina judicial. La nueva oficina judicial: su regulación en la Ley Orgánica del Poder Judicial. La Administración de justicia y las nuevas tecnologías: Presentación de escritos y documentos por vía telemática. Concepto de expediente digital y firma digital. La Videoconferencia. Incidencia de la legislación de protección de datos en el uso de las aplicaciones informáticas.</w:t>
      </w:r>
    </w:p>
    <w:p w14:paraId="6D3764E2"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11.</w:t>
      </w:r>
      <w:r w:rsidRPr="005E6B61">
        <w:rPr>
          <w:rFonts w:ascii="Calibri" w:eastAsia="Times New Roman" w:hAnsi="Calibri" w:cs="Calibri"/>
          <w:lang w:eastAsia="es-ES"/>
        </w:rPr>
        <w:t> </w:t>
      </w:r>
      <w:r w:rsidRPr="005E6B61">
        <w:rPr>
          <w:rFonts w:ascii="Calibri" w:eastAsia="Times New Roman" w:hAnsi="Calibri" w:cs="Calibri"/>
          <w:lang w:eastAsia="es-ES"/>
        </w:rPr>
        <w:t>El Letrado de la Administración de Justicia en la Ley Orgánica del Poder Judicial: funciones y competencias. Ordenación del cuerpo superior jurídico de Letrados de la Administración de Justicia: Secretario de Gobierno y Secretarios Coordinadores.</w:t>
      </w:r>
    </w:p>
    <w:p w14:paraId="01262738"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12.</w:t>
      </w:r>
      <w:r w:rsidRPr="005E6B61">
        <w:rPr>
          <w:rFonts w:ascii="Calibri" w:eastAsia="Times New Roman" w:hAnsi="Calibri" w:cs="Calibri"/>
          <w:lang w:eastAsia="es-ES"/>
        </w:rPr>
        <w:t> </w:t>
      </w:r>
      <w:r w:rsidRPr="005E6B61">
        <w:rPr>
          <w:rFonts w:ascii="Calibri" w:eastAsia="Times New Roman" w:hAnsi="Calibri" w:cs="Calibri"/>
          <w:lang w:eastAsia="es-ES"/>
        </w:rPr>
        <w:t>Cuerpos de Funcionarios al servicio de la Administración de Justicia. Cuerpos Generales y Cuerpos Especiales: Definición y Cuerpos que los integran. Cuerpos Especiales: El Cuerpo de Médicos Forenses: Funciones.</w:t>
      </w:r>
    </w:p>
    <w:p w14:paraId="2FBB3F39"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13.</w:t>
      </w:r>
      <w:r w:rsidRPr="005E6B61">
        <w:rPr>
          <w:rFonts w:ascii="Calibri" w:eastAsia="Times New Roman" w:hAnsi="Calibri" w:cs="Calibri"/>
          <w:lang w:eastAsia="es-ES"/>
        </w:rPr>
        <w:t> </w:t>
      </w:r>
      <w:r w:rsidRPr="005E6B61">
        <w:rPr>
          <w:rFonts w:ascii="Calibri" w:eastAsia="Times New Roman" w:hAnsi="Calibri" w:cs="Calibri"/>
          <w:lang w:eastAsia="es-ES"/>
        </w:rPr>
        <w:t>Los Cuerpos Generales (I): Funciones. Formas de acceso. Promoción interna. Adquisición y pérdida de la condición de funcionario. La rehabilitación. Derechos, deberes e incompatibilidades. Jornada y horarios. Vacaciones, permisos y licencias.</w:t>
      </w:r>
    </w:p>
    <w:p w14:paraId="3D754A2C"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14.</w:t>
      </w:r>
      <w:r w:rsidRPr="005E6B61">
        <w:rPr>
          <w:rFonts w:ascii="Calibri" w:eastAsia="Times New Roman" w:hAnsi="Calibri" w:cs="Calibri"/>
          <w:lang w:eastAsia="es-ES"/>
        </w:rPr>
        <w:t> </w:t>
      </w:r>
      <w:r w:rsidRPr="005E6B61">
        <w:rPr>
          <w:rFonts w:ascii="Calibri" w:eastAsia="Times New Roman" w:hAnsi="Calibri" w:cs="Calibri"/>
          <w:lang w:eastAsia="es-ES"/>
        </w:rPr>
        <w:t>Los Cuerpos Generales (II): Situaciones administrativas. Ordenación de la actividad profesional. Provisión de puestos de trabajo. Régimen disciplinario.</w:t>
      </w:r>
    </w:p>
    <w:p w14:paraId="57AB3E81"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15.</w:t>
      </w:r>
      <w:r w:rsidRPr="005E6B61">
        <w:rPr>
          <w:rFonts w:ascii="Calibri" w:eastAsia="Times New Roman" w:hAnsi="Calibri" w:cs="Calibri"/>
          <w:lang w:eastAsia="es-ES"/>
        </w:rPr>
        <w:t> </w:t>
      </w:r>
      <w:r w:rsidRPr="005E6B61">
        <w:rPr>
          <w:rFonts w:ascii="Calibri" w:eastAsia="Times New Roman" w:hAnsi="Calibri" w:cs="Calibri"/>
          <w:lang w:eastAsia="es-ES"/>
        </w:rPr>
        <w:t>Libertad sindical. El Sindicato en la Constitución Española. Elecciones sindicales según la Ley de órganos de representación y el Estatuto Básico del Empleado Público. El derecho de huelga. Salud y prevención de riesgos laborales.</w:t>
      </w:r>
    </w:p>
    <w:p w14:paraId="5F89CC27"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16.</w:t>
      </w:r>
      <w:r w:rsidRPr="005E6B61">
        <w:rPr>
          <w:rFonts w:ascii="Calibri" w:eastAsia="Times New Roman" w:hAnsi="Calibri" w:cs="Calibri"/>
          <w:lang w:eastAsia="es-ES"/>
        </w:rPr>
        <w:t> </w:t>
      </w:r>
      <w:r w:rsidRPr="005E6B61">
        <w:rPr>
          <w:rFonts w:ascii="Calibri" w:eastAsia="Times New Roman" w:hAnsi="Calibri" w:cs="Calibri"/>
          <w:lang w:eastAsia="es-ES"/>
        </w:rPr>
        <w:t>Los procedimientos declarativos en la Ley de Enjuiciamiento Civil 1/2000: juicio ordinario; juicio verbal; procedimientos especiales. Nociones generales de los procesos especiales en la Ley de Enjuiciamiento Civil. Especial consideración a los procesos matrimoniales y al procedimiento monitorio; el requerimiento de pago en el juicio monitorio. Nociones generales de jurisdicción voluntaria.</w:t>
      </w:r>
    </w:p>
    <w:p w14:paraId="4469E695"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17.</w:t>
      </w:r>
      <w:r w:rsidRPr="005E6B61">
        <w:rPr>
          <w:rFonts w:ascii="Calibri" w:eastAsia="Times New Roman" w:hAnsi="Calibri" w:cs="Calibri"/>
          <w:lang w:eastAsia="es-ES"/>
        </w:rPr>
        <w:t> </w:t>
      </w:r>
      <w:r w:rsidRPr="005E6B61">
        <w:rPr>
          <w:rFonts w:ascii="Calibri" w:eastAsia="Times New Roman" w:hAnsi="Calibri" w:cs="Calibri"/>
          <w:lang w:eastAsia="es-ES"/>
        </w:rPr>
        <w:t>Los procedimientos de ejecución en la Ley de Enjuiciamiento Civil. La ejecución dineraria, no dineraria y supuestos especiales: nociones básicas Las medidas cautelares. Diligencia de embargo, diligencia de lanzamiento, remociones y depósitos judiciales.</w:t>
      </w:r>
    </w:p>
    <w:p w14:paraId="2DBFC9FB"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18.</w:t>
      </w:r>
      <w:r w:rsidRPr="005E6B61">
        <w:rPr>
          <w:rFonts w:ascii="Calibri" w:eastAsia="Times New Roman" w:hAnsi="Calibri" w:cs="Calibri"/>
          <w:lang w:eastAsia="es-ES"/>
        </w:rPr>
        <w:t> </w:t>
      </w:r>
      <w:r w:rsidRPr="005E6B61">
        <w:rPr>
          <w:rFonts w:ascii="Calibri" w:eastAsia="Times New Roman" w:hAnsi="Calibri" w:cs="Calibri"/>
          <w:lang w:eastAsia="es-ES"/>
        </w:rPr>
        <w:t>Los procedimientos penales en la Ley de Enjuiciamiento Criminal: ordinario, abreviado, juicio sobre delitos leves y de jurado. Especial mención a los Juicios Rápidos.</w:t>
      </w:r>
    </w:p>
    <w:p w14:paraId="31B47295"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19.</w:t>
      </w:r>
      <w:r w:rsidRPr="005E6B61">
        <w:rPr>
          <w:rFonts w:ascii="Calibri" w:eastAsia="Times New Roman" w:hAnsi="Calibri" w:cs="Calibri"/>
          <w:lang w:eastAsia="es-ES"/>
        </w:rPr>
        <w:t> </w:t>
      </w:r>
      <w:r w:rsidRPr="005E6B61">
        <w:rPr>
          <w:rFonts w:ascii="Calibri" w:eastAsia="Times New Roman" w:hAnsi="Calibri" w:cs="Calibri"/>
          <w:lang w:eastAsia="es-ES"/>
        </w:rPr>
        <w:t>Los procedimientos contencioso-administrativos: ordinario, abreviado y especiales.</w:t>
      </w:r>
    </w:p>
    <w:p w14:paraId="729C9425"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20.</w:t>
      </w:r>
      <w:r w:rsidRPr="005E6B61">
        <w:rPr>
          <w:rFonts w:ascii="Calibri" w:eastAsia="Times New Roman" w:hAnsi="Calibri" w:cs="Calibri"/>
          <w:lang w:eastAsia="es-ES"/>
        </w:rPr>
        <w:t> </w:t>
      </w:r>
      <w:r w:rsidRPr="005E6B61">
        <w:rPr>
          <w:rFonts w:ascii="Calibri" w:eastAsia="Times New Roman" w:hAnsi="Calibri" w:cs="Calibri"/>
          <w:lang w:eastAsia="es-ES"/>
        </w:rPr>
        <w:t>El proceso laboral. Procedimiento ordinario. Procedimiento por despido. Procesos de seguridad social.</w:t>
      </w:r>
    </w:p>
    <w:p w14:paraId="7BEC3D5C"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lastRenderedPageBreak/>
        <w:t>Tema 21.</w:t>
      </w:r>
      <w:r w:rsidRPr="005E6B61">
        <w:rPr>
          <w:rFonts w:ascii="Calibri" w:eastAsia="Times New Roman" w:hAnsi="Calibri" w:cs="Calibri"/>
          <w:lang w:eastAsia="es-ES"/>
        </w:rPr>
        <w:t> </w:t>
      </w:r>
      <w:r w:rsidRPr="005E6B61">
        <w:rPr>
          <w:rFonts w:ascii="Calibri" w:eastAsia="Times New Roman" w:hAnsi="Calibri" w:cs="Calibri"/>
          <w:lang w:eastAsia="es-ES"/>
        </w:rPr>
        <w:t>Los actos procesales. Requisitos de los actos procesales: a) lugar; b) tiempo: Términos y plazos: Cómputo de los plazos; c) forma (consideración de la lengua oficial). Defectos de los actos: Nulidad, anulabilidad, irregularidad; subsanación de defectos.</w:t>
      </w:r>
    </w:p>
    <w:p w14:paraId="30FADE3F"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22.</w:t>
      </w:r>
      <w:r w:rsidRPr="005E6B61">
        <w:rPr>
          <w:rFonts w:ascii="Calibri" w:eastAsia="Times New Roman" w:hAnsi="Calibri" w:cs="Calibri"/>
          <w:lang w:eastAsia="es-ES"/>
        </w:rPr>
        <w:t> </w:t>
      </w:r>
      <w:r w:rsidRPr="005E6B61">
        <w:rPr>
          <w:rFonts w:ascii="Calibri" w:eastAsia="Times New Roman" w:hAnsi="Calibri" w:cs="Calibri"/>
          <w:lang w:eastAsia="es-ES"/>
        </w:rPr>
        <w:t>Las resoluciones de los órganos judiciales. Clases de resoluciones judiciales: Contenido y características. Las resoluciones de los órganos judiciales colegiados. Las resoluciones del Letrado de la Administración de Justicia.</w:t>
      </w:r>
    </w:p>
    <w:p w14:paraId="232CD90D"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23.</w:t>
      </w:r>
      <w:r w:rsidRPr="005E6B61">
        <w:rPr>
          <w:rFonts w:ascii="Calibri" w:eastAsia="Times New Roman" w:hAnsi="Calibri" w:cs="Calibri"/>
          <w:lang w:eastAsia="es-ES"/>
        </w:rPr>
        <w:t> </w:t>
      </w:r>
      <w:r w:rsidRPr="005E6B61">
        <w:rPr>
          <w:rFonts w:ascii="Calibri" w:eastAsia="Times New Roman" w:hAnsi="Calibri" w:cs="Calibri"/>
          <w:lang w:eastAsia="es-ES"/>
        </w:rPr>
        <w:t>Los actos de comunicación con otros Tribunales y Autoridades: oficios y mandamientos. El auxilio judicial: los exhortos y los mandamientos en el proceso penal. Cooperación jurídica internacional: las comisiones rogatorias.</w:t>
      </w:r>
    </w:p>
    <w:p w14:paraId="0A8F8A1D"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24.</w:t>
      </w:r>
      <w:r w:rsidRPr="005E6B61">
        <w:rPr>
          <w:rFonts w:ascii="Calibri" w:eastAsia="Times New Roman" w:hAnsi="Calibri" w:cs="Calibri"/>
          <w:lang w:eastAsia="es-ES"/>
        </w:rPr>
        <w:t> </w:t>
      </w:r>
      <w:r w:rsidRPr="005E6B61">
        <w:rPr>
          <w:rFonts w:ascii="Calibri" w:eastAsia="Times New Roman" w:hAnsi="Calibri" w:cs="Calibri"/>
          <w:lang w:eastAsia="es-ES"/>
        </w:rPr>
        <w:t>Actos de comunicación a las partes y otros intervinientes en el proceso: notificaciones, requerimientos, citaciones y emplazamientos. Notificaciones, citaciones y mandamientos en el proceso penal. Formas de notificación y nuevas tecnologías.</w:t>
      </w:r>
    </w:p>
    <w:p w14:paraId="3FB22B77"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bCs/>
          <w:lang w:eastAsia="es-ES"/>
        </w:rPr>
      </w:pPr>
      <w:r w:rsidRPr="005E6B61">
        <w:rPr>
          <w:rFonts w:ascii="Calibri" w:eastAsia="Times New Roman" w:hAnsi="Calibri" w:cs="Calibri"/>
          <w:lang w:eastAsia="es-ES"/>
        </w:rPr>
        <w:t>Tema 25.</w:t>
      </w:r>
      <w:r w:rsidRPr="005E6B61">
        <w:rPr>
          <w:rFonts w:ascii="Calibri" w:eastAsia="Times New Roman" w:hAnsi="Calibri" w:cs="Calibri"/>
          <w:lang w:eastAsia="es-ES"/>
        </w:rPr>
        <w:t> </w:t>
      </w:r>
      <w:r w:rsidRPr="005E6B61">
        <w:rPr>
          <w:rFonts w:ascii="Calibri" w:eastAsia="Calibri" w:hAnsi="Calibri" w:cs="Times New Roman"/>
          <w:bCs/>
        </w:rPr>
        <w:t xml:space="preserve"> </w:t>
      </w:r>
      <w:r w:rsidRPr="005E6B61">
        <w:rPr>
          <w:rFonts w:ascii="Calibri" w:eastAsia="Times New Roman" w:hAnsi="Calibri" w:cs="Calibri"/>
          <w:bCs/>
          <w:lang w:eastAsia="es-ES"/>
        </w:rPr>
        <w:t>El Registro Civil. Estructura del Registro Civil. Las Oficinas del Registro Civil: Oficina Central, Oficinas Generales y Oficinas Consulares y sus funciones. Hechos y actos inscribibles en el Registro Civil. Las inscripciones: Inscripción de nacimiento y filiación; inscripciones relativas al matrimonio; inscripción del fallecimiento. Otras inscripciones. Certificaciones. Expedientes del Registro Civil.</w:t>
      </w:r>
    </w:p>
    <w:p w14:paraId="313A3F29" w14:textId="77777777" w:rsidR="005E6B61" w:rsidRPr="005E6B61" w:rsidRDefault="005E6B61" w:rsidP="005E6B61">
      <w:pPr>
        <w:shd w:val="clear" w:color="auto" w:fill="FFFFFF"/>
        <w:spacing w:before="180" w:after="180" w:line="240" w:lineRule="auto"/>
        <w:ind w:firstLine="360"/>
        <w:jc w:val="both"/>
        <w:rPr>
          <w:rFonts w:ascii="Calibri" w:eastAsia="Times New Roman" w:hAnsi="Calibri" w:cs="Calibri"/>
          <w:lang w:eastAsia="es-ES"/>
        </w:rPr>
      </w:pPr>
      <w:r w:rsidRPr="005E6B61">
        <w:rPr>
          <w:rFonts w:ascii="Calibri" w:eastAsia="Times New Roman" w:hAnsi="Calibri" w:cs="Calibri"/>
          <w:lang w:eastAsia="es-ES"/>
        </w:rPr>
        <w:t>Tema 26.</w:t>
      </w:r>
      <w:r w:rsidRPr="005E6B61">
        <w:rPr>
          <w:rFonts w:ascii="Calibri" w:eastAsia="Times New Roman" w:hAnsi="Calibri" w:cs="Calibri"/>
          <w:lang w:eastAsia="es-ES"/>
        </w:rPr>
        <w:t> </w:t>
      </w:r>
      <w:r w:rsidRPr="005E6B61">
        <w:rPr>
          <w:rFonts w:ascii="Calibri" w:eastAsia="Times New Roman" w:hAnsi="Calibri" w:cs="Calibri"/>
          <w:lang w:eastAsia="es-ES"/>
        </w:rPr>
        <w:t>Conceptos de archivo judicial y de documentación judicial en relación con la legislación vigente en materia de archivos judiciales. Formas de remisión de documentación judicial y relaciones documentales. Nuevas tecnologías en los archivos judiciales de gestión. Las juntas de expurgo de la documentación judicial.</w:t>
      </w:r>
    </w:p>
    <w:p w14:paraId="68F0D2C3" w14:textId="77777777" w:rsidR="005E6B61" w:rsidRPr="005E6B61" w:rsidRDefault="005E6B61" w:rsidP="005E6B61">
      <w:pPr>
        <w:spacing w:line="256" w:lineRule="auto"/>
        <w:rPr>
          <w:rFonts w:ascii="Calibri" w:eastAsia="Calibri" w:hAnsi="Calibri" w:cs="Times New Roman"/>
        </w:rPr>
      </w:pPr>
    </w:p>
    <w:p w14:paraId="55EF19DC" w14:textId="7F714060" w:rsidR="005E6B61" w:rsidRPr="00227B6A" w:rsidRDefault="005E6B61">
      <w:r w:rsidRPr="00227B6A">
        <w:br w:type="page"/>
      </w:r>
    </w:p>
    <w:p w14:paraId="7EB72781" w14:textId="77777777" w:rsidR="005E6B61" w:rsidRPr="005E6B61" w:rsidRDefault="005E6B61" w:rsidP="005E6B61">
      <w:pPr>
        <w:spacing w:line="256" w:lineRule="auto"/>
        <w:jc w:val="center"/>
        <w:rPr>
          <w:rFonts w:ascii="Calibri" w:eastAsia="Calibri" w:hAnsi="Calibri" w:cs="Times New Roman"/>
          <w:b/>
          <w:bCs/>
        </w:rPr>
      </w:pPr>
      <w:r w:rsidRPr="005E6B61">
        <w:rPr>
          <w:rFonts w:ascii="Calibri" w:eastAsia="Calibri" w:hAnsi="Calibri" w:cs="Times New Roman"/>
          <w:b/>
          <w:bCs/>
        </w:rPr>
        <w:lastRenderedPageBreak/>
        <w:t>ANEXO VII</w:t>
      </w:r>
    </w:p>
    <w:p w14:paraId="537377F9" w14:textId="77777777" w:rsidR="005E6B61" w:rsidRPr="005E6B61" w:rsidRDefault="005E6B61" w:rsidP="005E6B61">
      <w:pPr>
        <w:spacing w:line="256" w:lineRule="auto"/>
        <w:jc w:val="center"/>
        <w:rPr>
          <w:rFonts w:ascii="Calibri" w:eastAsia="Calibri" w:hAnsi="Calibri" w:cs="Times New Roman"/>
          <w:b/>
          <w:bCs/>
        </w:rPr>
      </w:pPr>
      <w:r w:rsidRPr="005E6B61">
        <w:rPr>
          <w:rFonts w:ascii="Calibri" w:eastAsia="Calibri" w:hAnsi="Calibri" w:cs="Times New Roman"/>
          <w:b/>
          <w:bCs/>
        </w:rPr>
        <w:t>Instrucciones para la cumplimentación del proceso de inscripción</w:t>
      </w:r>
    </w:p>
    <w:p w14:paraId="3D936F94" w14:textId="77777777" w:rsidR="00001C48" w:rsidRDefault="00001C48" w:rsidP="005E6B61">
      <w:pPr>
        <w:spacing w:line="256" w:lineRule="auto"/>
        <w:jc w:val="both"/>
        <w:rPr>
          <w:rFonts w:ascii="Calibri" w:eastAsia="Calibri" w:hAnsi="Calibri" w:cs="Times New Roman"/>
        </w:rPr>
      </w:pPr>
    </w:p>
    <w:p w14:paraId="0FCE6BE5" w14:textId="39D50E54"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Lea atentamente y siga las siguientes instrucciones</w:t>
      </w:r>
    </w:p>
    <w:p w14:paraId="7D0DDAE6"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Muy importante. La inscripción en este proceso selectivo (lo que comprenderá la cumplimentación de la instancia, abono de la tasa y su presentación) se realizará únicamente por vía electrónica.</w:t>
      </w:r>
    </w:p>
    <w:p w14:paraId="179397ED"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Acceso. El impreso es el modelo 790-Código 007 en cuya parte superior figura «solicitud de admisión a pruebas selectivas de la Administración Pública y liquidación de la tasa de derechos de examen» que estará disponible en el punto de acceso general (www.administracion.gob.es) o a través del portal web del Ministerio de Justicia, www.mjusticia.gob.es, dentro de la pestaña «Ciudadanos», sección «Empleo Público», cuerpo Gestión Procesal.</w:t>
      </w:r>
    </w:p>
    <w:p w14:paraId="14382802"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La persona aspirante que solicita presentarse al proceso selectivo deberá disponer de un certificado digital válido de persona física (más información: http://firmaelectronica.gob.es y en https://www.dnielectronico.es/).</w:t>
      </w:r>
    </w:p>
    <w:p w14:paraId="49637E16"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Solicitud:</w:t>
      </w:r>
    </w:p>
    <w:p w14:paraId="08E8F606"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Casilla 15. Deberá constar el Cuerpo.</w:t>
      </w:r>
    </w:p>
    <w:p w14:paraId="6C330A76"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Casilla 16. Deberá consignarse «ninguna».</w:t>
      </w:r>
    </w:p>
    <w:p w14:paraId="7D25393D" w14:textId="0CC35D9F" w:rsidR="005E6B61" w:rsidRPr="00843964" w:rsidRDefault="005E6B61" w:rsidP="005E6B61">
      <w:pPr>
        <w:spacing w:line="256" w:lineRule="auto"/>
        <w:jc w:val="both"/>
        <w:rPr>
          <w:rFonts w:ascii="Calibri" w:eastAsia="Calibri" w:hAnsi="Calibri" w:cs="Times New Roman"/>
        </w:rPr>
      </w:pPr>
      <w:r w:rsidRPr="00843964">
        <w:rPr>
          <w:rFonts w:ascii="Calibri" w:eastAsia="Calibri" w:hAnsi="Calibri" w:cs="Times New Roman"/>
        </w:rPr>
        <w:t>–</w:t>
      </w:r>
      <w:r w:rsidRPr="00843964">
        <w:rPr>
          <w:rFonts w:ascii="Calibri" w:eastAsia="Calibri" w:hAnsi="Calibri" w:cs="Times New Roman"/>
        </w:rPr>
        <w:t> </w:t>
      </w:r>
      <w:r w:rsidRPr="00843964">
        <w:rPr>
          <w:rFonts w:ascii="Calibri" w:eastAsia="Calibri" w:hAnsi="Calibri" w:cs="Times New Roman"/>
        </w:rPr>
        <w:t>Casilla 17. Forma de acceso. Deber</w:t>
      </w:r>
      <w:r w:rsidR="00536963" w:rsidRPr="00843964">
        <w:rPr>
          <w:rFonts w:ascii="Calibri" w:eastAsia="Calibri" w:hAnsi="Calibri" w:cs="Times New Roman"/>
        </w:rPr>
        <w:t>á constar «L</w:t>
      </w:r>
      <w:r w:rsidRPr="00843964">
        <w:rPr>
          <w:rFonts w:ascii="Calibri" w:eastAsia="Calibri" w:hAnsi="Calibri" w:cs="Times New Roman"/>
        </w:rPr>
        <w:t xml:space="preserve">» para indicar </w:t>
      </w:r>
      <w:r w:rsidR="00536963" w:rsidRPr="00843964">
        <w:rPr>
          <w:rFonts w:ascii="Calibri" w:eastAsia="Calibri" w:hAnsi="Calibri" w:cs="Times New Roman"/>
        </w:rPr>
        <w:t>turno libre</w:t>
      </w:r>
      <w:r w:rsidRPr="00843964">
        <w:rPr>
          <w:rFonts w:ascii="Calibri" w:eastAsia="Calibri" w:hAnsi="Calibri" w:cs="Times New Roman"/>
        </w:rPr>
        <w:t>.</w:t>
      </w:r>
    </w:p>
    <w:p w14:paraId="1811DA6A"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Casilla 20 (ámbito autonómico por el que concurre). Indique el ámbito territorial por el que desea concurrir de los contemplados en la base 1.1.</w:t>
      </w:r>
    </w:p>
    <w:p w14:paraId="7FF4D4B8"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Las personas aspirantes deberán seleccionar una localidad del ámbito por el que concurren como lugar preferente de examen, aunque por razones excepcionales y organizativas, podrán ser examinadas en otra sede, según se determine posteriormente.</w:t>
      </w:r>
    </w:p>
    <w:tbl>
      <w:tblPr>
        <w:tblW w:w="0" w:type="auto"/>
        <w:shd w:val="clear" w:color="auto" w:fill="FFFFFF"/>
        <w:tblCellMar>
          <w:left w:w="0" w:type="dxa"/>
          <w:right w:w="0" w:type="dxa"/>
        </w:tblCellMar>
        <w:tblLook w:val="04A0" w:firstRow="1" w:lastRow="0" w:firstColumn="1" w:lastColumn="0" w:noHBand="0" w:noVBand="1"/>
      </w:tblPr>
      <w:tblGrid>
        <w:gridCol w:w="3732"/>
        <w:gridCol w:w="3095"/>
        <w:gridCol w:w="1661"/>
      </w:tblGrid>
      <w:tr w:rsidR="00227B6A" w:rsidRPr="00227B6A" w14:paraId="17F3DC09" w14:textId="77777777" w:rsidTr="00AB2764">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E918A3B" w14:textId="77777777" w:rsidR="005E6B61" w:rsidRPr="005E6B61" w:rsidRDefault="005E6B61" w:rsidP="005E6B61">
            <w:pPr>
              <w:spacing w:after="0" w:line="240" w:lineRule="auto"/>
              <w:jc w:val="center"/>
              <w:rPr>
                <w:rFonts w:ascii="Calibri" w:eastAsia="Times New Roman" w:hAnsi="Calibri" w:cs="Calibri"/>
                <w:b/>
                <w:bCs/>
                <w:lang w:eastAsia="es-ES"/>
              </w:rPr>
            </w:pPr>
            <w:r w:rsidRPr="005E6B61">
              <w:rPr>
                <w:rFonts w:ascii="Calibri" w:eastAsia="Times New Roman" w:hAnsi="Calibri" w:cs="Calibri"/>
                <w:b/>
                <w:bCs/>
                <w:lang w:eastAsia="es-ES"/>
              </w:rPr>
              <w:t>Ámbito Territorial</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070EF25" w14:textId="77777777" w:rsidR="005E6B61" w:rsidRPr="005E6B61" w:rsidRDefault="005E6B61" w:rsidP="005E6B61">
            <w:pPr>
              <w:spacing w:after="0" w:line="240" w:lineRule="auto"/>
              <w:jc w:val="center"/>
              <w:rPr>
                <w:rFonts w:ascii="Calibri" w:eastAsia="Times New Roman" w:hAnsi="Calibri" w:cs="Calibri"/>
                <w:b/>
                <w:bCs/>
                <w:lang w:eastAsia="es-ES"/>
              </w:rPr>
            </w:pPr>
            <w:r w:rsidRPr="005E6B61">
              <w:rPr>
                <w:rFonts w:ascii="Calibri" w:eastAsia="Times New Roman" w:hAnsi="Calibri" w:cs="Calibri"/>
                <w:b/>
                <w:bCs/>
                <w:lang w:eastAsia="es-ES"/>
              </w:rPr>
              <w:t>Provincia de Examen (Localidad)</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7934611" w14:textId="77777777" w:rsidR="005E6B61" w:rsidRPr="005E6B61" w:rsidRDefault="005E6B61" w:rsidP="005E6B61">
            <w:pPr>
              <w:spacing w:after="0" w:line="240" w:lineRule="auto"/>
              <w:jc w:val="center"/>
              <w:rPr>
                <w:rFonts w:ascii="Calibri" w:eastAsia="Times New Roman" w:hAnsi="Calibri" w:cs="Calibri"/>
                <w:b/>
                <w:bCs/>
                <w:lang w:eastAsia="es-ES"/>
              </w:rPr>
            </w:pPr>
            <w:r w:rsidRPr="005E6B61">
              <w:rPr>
                <w:rFonts w:ascii="Calibri" w:eastAsia="Times New Roman" w:hAnsi="Calibri" w:cs="Calibri"/>
                <w:b/>
                <w:bCs/>
                <w:lang w:eastAsia="es-ES"/>
              </w:rPr>
              <w:t>Código localidad</w:t>
            </w:r>
          </w:p>
        </w:tc>
      </w:tr>
      <w:tr w:rsidR="00227B6A" w:rsidRPr="00227B6A" w14:paraId="706C11F1"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14D014B"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Andalucía.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2373A52"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Sevilla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BC50561" w14:textId="77777777" w:rsidR="005E6B61" w:rsidRPr="005E6B61" w:rsidRDefault="005E6B61" w:rsidP="005E6B61">
            <w:pPr>
              <w:spacing w:after="0" w:line="240" w:lineRule="auto"/>
              <w:jc w:val="center"/>
              <w:rPr>
                <w:rFonts w:ascii="Calibri" w:eastAsia="Times New Roman" w:hAnsi="Calibri" w:cs="Calibri"/>
                <w:lang w:eastAsia="es-ES"/>
              </w:rPr>
            </w:pPr>
            <w:r w:rsidRPr="005E6B61">
              <w:rPr>
                <w:rFonts w:ascii="Calibri" w:eastAsia="Times New Roman" w:hAnsi="Calibri" w:cs="Calibri"/>
                <w:lang w:eastAsia="es-ES"/>
              </w:rPr>
              <w:t>41</w:t>
            </w:r>
          </w:p>
        </w:tc>
      </w:tr>
      <w:tr w:rsidR="00227B6A" w:rsidRPr="00227B6A" w14:paraId="55919104"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CF948D7"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Aragón.</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26C5320"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Zaragoza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0BD9F36" w14:textId="77777777" w:rsidR="005E6B61" w:rsidRPr="005E6B61" w:rsidRDefault="005E6B61" w:rsidP="005E6B61">
            <w:pPr>
              <w:spacing w:after="0" w:line="240" w:lineRule="auto"/>
              <w:jc w:val="center"/>
              <w:rPr>
                <w:rFonts w:ascii="Calibri" w:eastAsia="Times New Roman" w:hAnsi="Calibri" w:cs="Calibri"/>
                <w:lang w:eastAsia="es-ES"/>
              </w:rPr>
            </w:pPr>
            <w:r w:rsidRPr="005E6B61">
              <w:rPr>
                <w:rFonts w:ascii="Calibri" w:eastAsia="Times New Roman" w:hAnsi="Calibri" w:cs="Calibri"/>
                <w:lang w:eastAsia="es-ES"/>
              </w:rPr>
              <w:t>50</w:t>
            </w:r>
          </w:p>
        </w:tc>
      </w:tr>
      <w:tr w:rsidR="00227B6A" w:rsidRPr="00227B6A" w14:paraId="1259F5EF"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C753259"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Asturias.</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7196FC0"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Oviedo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5E0F669" w14:textId="77777777" w:rsidR="005E6B61" w:rsidRPr="005E6B61" w:rsidRDefault="005E6B61" w:rsidP="005E6B61">
            <w:pPr>
              <w:spacing w:after="0" w:line="240" w:lineRule="auto"/>
              <w:jc w:val="center"/>
              <w:rPr>
                <w:rFonts w:ascii="Calibri" w:eastAsia="Times New Roman" w:hAnsi="Calibri" w:cs="Calibri"/>
                <w:lang w:eastAsia="es-ES"/>
              </w:rPr>
            </w:pPr>
            <w:r w:rsidRPr="005E6B61">
              <w:rPr>
                <w:rFonts w:ascii="Calibri" w:eastAsia="Times New Roman" w:hAnsi="Calibri" w:cs="Calibri"/>
                <w:lang w:eastAsia="es-ES"/>
              </w:rPr>
              <w:t>33</w:t>
            </w:r>
          </w:p>
        </w:tc>
      </w:tr>
      <w:tr w:rsidR="00227B6A" w:rsidRPr="00227B6A" w14:paraId="1EE01FE0"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03C98DC"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Canarias.</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FC0EAE4"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Las Palmas</w:t>
            </w:r>
          </w:p>
          <w:p w14:paraId="370004CB"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Tenerife</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6C4C307" w14:textId="77777777" w:rsidR="005E6B61" w:rsidRPr="005E6B61" w:rsidRDefault="005E6B61" w:rsidP="005E6B61">
            <w:pPr>
              <w:spacing w:after="0" w:line="240" w:lineRule="auto"/>
              <w:jc w:val="center"/>
              <w:rPr>
                <w:rFonts w:ascii="Calibri" w:eastAsia="Times New Roman" w:hAnsi="Calibri" w:cs="Calibri"/>
                <w:lang w:eastAsia="es-ES"/>
              </w:rPr>
            </w:pPr>
            <w:r w:rsidRPr="005E6B61">
              <w:rPr>
                <w:rFonts w:ascii="Calibri" w:eastAsia="Times New Roman" w:hAnsi="Calibri" w:cs="Calibri"/>
                <w:lang w:eastAsia="es-ES"/>
              </w:rPr>
              <w:t>35</w:t>
            </w:r>
          </w:p>
          <w:p w14:paraId="157AB0DF" w14:textId="77777777" w:rsidR="005E6B61" w:rsidRPr="005E6B61" w:rsidRDefault="005E6B61" w:rsidP="005E6B61">
            <w:pPr>
              <w:spacing w:after="0" w:line="240" w:lineRule="auto"/>
              <w:jc w:val="center"/>
              <w:rPr>
                <w:rFonts w:ascii="Calibri" w:eastAsia="Times New Roman" w:hAnsi="Calibri" w:cs="Calibri"/>
                <w:lang w:eastAsia="es-ES"/>
              </w:rPr>
            </w:pPr>
            <w:r w:rsidRPr="005E6B61">
              <w:rPr>
                <w:rFonts w:ascii="Calibri" w:eastAsia="Times New Roman" w:hAnsi="Calibri" w:cs="Calibri"/>
                <w:lang w:eastAsia="es-ES"/>
              </w:rPr>
              <w:t>38</w:t>
            </w:r>
          </w:p>
        </w:tc>
      </w:tr>
      <w:tr w:rsidR="00227B6A" w:rsidRPr="00227B6A" w14:paraId="42F79B5B"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7338515"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Cantabria.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E852CA7"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Santander</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60EDB15" w14:textId="77777777" w:rsidR="005E6B61" w:rsidRPr="005E6B61" w:rsidRDefault="005E6B61" w:rsidP="005E6B61">
            <w:pPr>
              <w:spacing w:after="0" w:line="240" w:lineRule="auto"/>
              <w:jc w:val="center"/>
              <w:rPr>
                <w:rFonts w:ascii="Calibri" w:eastAsia="Times New Roman" w:hAnsi="Calibri" w:cs="Calibri"/>
                <w:lang w:eastAsia="es-ES"/>
              </w:rPr>
            </w:pPr>
            <w:r w:rsidRPr="005E6B61">
              <w:rPr>
                <w:rFonts w:ascii="Calibri" w:eastAsia="Times New Roman" w:hAnsi="Calibri" w:cs="Calibri"/>
                <w:lang w:eastAsia="es-ES"/>
              </w:rPr>
              <w:t>39</w:t>
            </w:r>
          </w:p>
        </w:tc>
      </w:tr>
      <w:tr w:rsidR="00227B6A" w:rsidRPr="00227B6A" w14:paraId="25D29A23"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00FCD06"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Cataluña.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9392649"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Barcelona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07EA6D2" w14:textId="77777777" w:rsidR="005E6B61" w:rsidRPr="005E6B61" w:rsidRDefault="005E6B61" w:rsidP="005E6B61">
            <w:pPr>
              <w:spacing w:after="0" w:line="240" w:lineRule="auto"/>
              <w:jc w:val="center"/>
              <w:rPr>
                <w:rFonts w:ascii="Calibri" w:eastAsia="Times New Roman" w:hAnsi="Calibri" w:cs="Calibri"/>
                <w:lang w:eastAsia="es-ES"/>
              </w:rPr>
            </w:pPr>
            <w:r w:rsidRPr="005E6B61">
              <w:rPr>
                <w:rFonts w:ascii="Calibri" w:eastAsia="Times New Roman" w:hAnsi="Calibri" w:cs="Calibri"/>
                <w:lang w:eastAsia="es-ES"/>
              </w:rPr>
              <w:t>08</w:t>
            </w:r>
          </w:p>
        </w:tc>
      </w:tr>
      <w:tr w:rsidR="00227B6A" w:rsidRPr="00227B6A" w14:paraId="5A13031E"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B6FEE02"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Comunidad Valenciana.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00A8C88"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Valencia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FBE1407" w14:textId="77777777" w:rsidR="005E6B61" w:rsidRPr="005E6B61" w:rsidRDefault="005E6B61" w:rsidP="005E6B61">
            <w:pPr>
              <w:spacing w:after="0" w:line="240" w:lineRule="auto"/>
              <w:jc w:val="center"/>
              <w:rPr>
                <w:rFonts w:ascii="Calibri" w:eastAsia="Times New Roman" w:hAnsi="Calibri" w:cs="Calibri"/>
                <w:lang w:eastAsia="es-ES"/>
              </w:rPr>
            </w:pPr>
            <w:r w:rsidRPr="005E6B61">
              <w:rPr>
                <w:rFonts w:ascii="Calibri" w:eastAsia="Times New Roman" w:hAnsi="Calibri" w:cs="Calibri"/>
                <w:lang w:eastAsia="es-ES"/>
              </w:rPr>
              <w:t>46</w:t>
            </w:r>
          </w:p>
        </w:tc>
      </w:tr>
      <w:tr w:rsidR="00227B6A" w:rsidRPr="00227B6A" w14:paraId="7C0E8159"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66B870B"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Galicia.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6286F1E"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A Coruña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83B7543" w14:textId="77777777" w:rsidR="005E6B61" w:rsidRPr="005E6B61" w:rsidRDefault="005E6B61" w:rsidP="005E6B61">
            <w:pPr>
              <w:spacing w:after="0" w:line="240" w:lineRule="auto"/>
              <w:jc w:val="center"/>
              <w:rPr>
                <w:rFonts w:ascii="Calibri" w:eastAsia="Times New Roman" w:hAnsi="Calibri" w:cs="Calibri"/>
                <w:lang w:eastAsia="es-ES"/>
              </w:rPr>
            </w:pPr>
            <w:r w:rsidRPr="005E6B61">
              <w:rPr>
                <w:rFonts w:ascii="Calibri" w:eastAsia="Times New Roman" w:hAnsi="Calibri" w:cs="Calibri"/>
                <w:lang w:eastAsia="es-ES"/>
              </w:rPr>
              <w:t>15</w:t>
            </w:r>
          </w:p>
        </w:tc>
      </w:tr>
      <w:tr w:rsidR="00227B6A" w:rsidRPr="00227B6A" w14:paraId="585391C6"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38536C1"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La Rioja.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8927B08"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Logroño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686B17A" w14:textId="77777777" w:rsidR="005E6B61" w:rsidRPr="005E6B61" w:rsidRDefault="005E6B61" w:rsidP="005E6B61">
            <w:pPr>
              <w:spacing w:after="0" w:line="240" w:lineRule="auto"/>
              <w:jc w:val="center"/>
              <w:rPr>
                <w:rFonts w:ascii="Calibri" w:eastAsia="Times New Roman" w:hAnsi="Calibri" w:cs="Calibri"/>
                <w:lang w:eastAsia="es-ES"/>
              </w:rPr>
            </w:pPr>
            <w:r w:rsidRPr="005E6B61">
              <w:rPr>
                <w:rFonts w:ascii="Calibri" w:eastAsia="Times New Roman" w:hAnsi="Calibri" w:cs="Calibri"/>
                <w:lang w:eastAsia="es-ES"/>
              </w:rPr>
              <w:t>26</w:t>
            </w:r>
          </w:p>
        </w:tc>
      </w:tr>
      <w:tr w:rsidR="00227B6A" w:rsidRPr="00227B6A" w14:paraId="16103AA6"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90C4DD2"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Madrid.</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812328E"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Madrid</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D2A2D14" w14:textId="77777777" w:rsidR="005E6B61" w:rsidRPr="005E6B61" w:rsidRDefault="005E6B61" w:rsidP="005E6B61">
            <w:pPr>
              <w:spacing w:after="0" w:line="240" w:lineRule="auto"/>
              <w:jc w:val="center"/>
              <w:rPr>
                <w:rFonts w:ascii="Calibri" w:eastAsia="Times New Roman" w:hAnsi="Calibri" w:cs="Calibri"/>
                <w:lang w:eastAsia="es-ES"/>
              </w:rPr>
            </w:pPr>
            <w:r w:rsidRPr="005E6B61">
              <w:rPr>
                <w:rFonts w:ascii="Calibri" w:eastAsia="Times New Roman" w:hAnsi="Calibri" w:cs="Calibri"/>
                <w:lang w:eastAsia="es-ES"/>
              </w:rPr>
              <w:t>28</w:t>
            </w:r>
          </w:p>
        </w:tc>
      </w:tr>
      <w:tr w:rsidR="00227B6A" w:rsidRPr="00227B6A" w14:paraId="7435FBCE"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7A6B8BE"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lastRenderedPageBreak/>
              <w:t>Navarra.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209FA9C"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Pamplona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3E0053D" w14:textId="77777777" w:rsidR="005E6B61" w:rsidRPr="005E6B61" w:rsidRDefault="005E6B61" w:rsidP="005E6B61">
            <w:pPr>
              <w:spacing w:after="0" w:line="240" w:lineRule="auto"/>
              <w:jc w:val="center"/>
              <w:rPr>
                <w:rFonts w:ascii="Calibri" w:eastAsia="Times New Roman" w:hAnsi="Calibri" w:cs="Calibri"/>
                <w:lang w:eastAsia="es-ES"/>
              </w:rPr>
            </w:pPr>
            <w:r w:rsidRPr="005E6B61">
              <w:rPr>
                <w:rFonts w:ascii="Calibri" w:eastAsia="Times New Roman" w:hAnsi="Calibri" w:cs="Calibri"/>
                <w:lang w:eastAsia="es-ES"/>
              </w:rPr>
              <w:t>31</w:t>
            </w:r>
          </w:p>
        </w:tc>
      </w:tr>
      <w:tr w:rsidR="00227B6A" w:rsidRPr="00227B6A" w14:paraId="73D51E73"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609F769"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País Vasco.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7654E6F" w14:textId="77777777" w:rsidR="005E6B61" w:rsidRPr="005E6B61" w:rsidRDefault="005E6B61" w:rsidP="005E6B61">
            <w:pPr>
              <w:spacing w:after="0" w:line="240" w:lineRule="auto"/>
              <w:rPr>
                <w:rFonts w:ascii="Calibri" w:eastAsia="Times New Roman" w:hAnsi="Calibri" w:cs="Calibri"/>
                <w:lang w:eastAsia="es-ES"/>
              </w:rPr>
            </w:pPr>
            <w:r w:rsidRPr="005E6B61">
              <w:rPr>
                <w:rFonts w:ascii="Calibri" w:eastAsia="Times New Roman" w:hAnsi="Calibri" w:cs="Calibri"/>
                <w:lang w:eastAsia="es-ES"/>
              </w:rPr>
              <w:t>Álava-Bizkaia - Vitoria-Bilbao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47EE99D" w14:textId="77777777" w:rsidR="005E6B61" w:rsidRPr="005E6B61" w:rsidRDefault="005E6B61" w:rsidP="005E6B61">
            <w:pPr>
              <w:spacing w:after="0" w:line="240" w:lineRule="auto"/>
              <w:jc w:val="center"/>
              <w:rPr>
                <w:rFonts w:ascii="Calibri" w:eastAsia="Times New Roman" w:hAnsi="Calibri" w:cs="Calibri"/>
                <w:lang w:eastAsia="es-ES"/>
              </w:rPr>
            </w:pPr>
            <w:r w:rsidRPr="005E6B61">
              <w:rPr>
                <w:rFonts w:ascii="Calibri" w:eastAsia="Times New Roman" w:hAnsi="Calibri" w:cs="Calibri"/>
                <w:lang w:eastAsia="es-ES"/>
              </w:rPr>
              <w:t>97</w:t>
            </w:r>
          </w:p>
        </w:tc>
      </w:tr>
      <w:tr w:rsidR="00227B6A" w:rsidRPr="00843964" w14:paraId="7339023A" w14:textId="77777777" w:rsidTr="00AB276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1FE09A1" w14:textId="77777777" w:rsidR="005E6B61" w:rsidRPr="00843964" w:rsidRDefault="005E6B61" w:rsidP="005E6B61">
            <w:pPr>
              <w:spacing w:after="0" w:line="240" w:lineRule="auto"/>
              <w:rPr>
                <w:rFonts w:ascii="Calibri" w:eastAsia="Times New Roman" w:hAnsi="Calibri" w:cs="Calibri"/>
                <w:lang w:eastAsia="es-ES"/>
              </w:rPr>
            </w:pPr>
            <w:r w:rsidRPr="00843964">
              <w:rPr>
                <w:rFonts w:ascii="Calibri" w:eastAsia="Times New Roman" w:hAnsi="Calibri" w:cs="Calibri"/>
                <w:lang w:eastAsia="es-ES"/>
              </w:rPr>
              <w:t>Ámbito de gestión del Ministerio Justicia.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9C4360A" w14:textId="77777777" w:rsidR="005E6B61" w:rsidRPr="00843964" w:rsidRDefault="005E6B61" w:rsidP="005E6B61">
            <w:pPr>
              <w:spacing w:after="0" w:line="240" w:lineRule="auto"/>
              <w:rPr>
                <w:rFonts w:ascii="Calibri" w:eastAsia="Times New Roman" w:hAnsi="Calibri" w:cs="Calibri"/>
                <w:lang w:eastAsia="es-ES"/>
              </w:rPr>
            </w:pPr>
            <w:r w:rsidRPr="00843964">
              <w:rPr>
                <w:rFonts w:ascii="Calibri" w:eastAsia="Times New Roman" w:hAnsi="Calibri" w:cs="Calibri"/>
                <w:lang w:eastAsia="es-ES"/>
              </w:rPr>
              <w:t>Albacete</w:t>
            </w:r>
          </w:p>
          <w:p w14:paraId="1759DB3A" w14:textId="46C07774" w:rsidR="005E6B61" w:rsidRPr="00843964" w:rsidRDefault="005E6B61" w:rsidP="005E6B61">
            <w:pPr>
              <w:spacing w:after="0" w:line="240" w:lineRule="auto"/>
              <w:rPr>
                <w:rFonts w:ascii="Calibri" w:eastAsia="Times New Roman" w:hAnsi="Calibri" w:cs="Calibri"/>
                <w:lang w:eastAsia="es-ES"/>
              </w:rPr>
            </w:pPr>
            <w:r w:rsidRPr="00843964">
              <w:rPr>
                <w:rFonts w:ascii="Calibri" w:eastAsia="Times New Roman" w:hAnsi="Calibri" w:cs="Calibri"/>
                <w:lang w:eastAsia="es-ES"/>
              </w:rPr>
              <w:t>Cáceres</w:t>
            </w:r>
          </w:p>
          <w:p w14:paraId="60B37003" w14:textId="32647AFD" w:rsidR="00536963" w:rsidRPr="00843964" w:rsidRDefault="00536963" w:rsidP="005E6B61">
            <w:pPr>
              <w:spacing w:after="0" w:line="240" w:lineRule="auto"/>
              <w:rPr>
                <w:rFonts w:ascii="Calibri" w:eastAsia="Times New Roman" w:hAnsi="Calibri" w:cs="Calibri"/>
                <w:lang w:eastAsia="es-ES"/>
              </w:rPr>
            </w:pPr>
            <w:r w:rsidRPr="00843964">
              <w:rPr>
                <w:rFonts w:ascii="Calibri" w:eastAsia="Times New Roman" w:hAnsi="Calibri" w:cs="Calibri"/>
                <w:lang w:eastAsia="es-ES"/>
              </w:rPr>
              <w:t xml:space="preserve">Ceuta </w:t>
            </w:r>
          </w:p>
          <w:p w14:paraId="6D3BFF62" w14:textId="77777777" w:rsidR="005E6B61" w:rsidRPr="00843964" w:rsidRDefault="005E6B61" w:rsidP="005E6B61">
            <w:pPr>
              <w:spacing w:after="0" w:line="240" w:lineRule="auto"/>
              <w:rPr>
                <w:rFonts w:ascii="Calibri" w:eastAsia="Times New Roman" w:hAnsi="Calibri" w:cs="Calibri"/>
                <w:lang w:eastAsia="es-ES"/>
              </w:rPr>
            </w:pPr>
            <w:r w:rsidRPr="00843964">
              <w:rPr>
                <w:rFonts w:ascii="Calibri" w:eastAsia="Times New Roman" w:hAnsi="Calibri" w:cs="Calibri"/>
                <w:lang w:eastAsia="es-ES"/>
              </w:rPr>
              <w:t>Madrid – M.Justicia</w:t>
            </w:r>
          </w:p>
          <w:p w14:paraId="703309EF" w14:textId="7BF9FDC9" w:rsidR="00536963" w:rsidRPr="00843964" w:rsidRDefault="00536963" w:rsidP="005E6B61">
            <w:pPr>
              <w:spacing w:after="0" w:line="240" w:lineRule="auto"/>
              <w:rPr>
                <w:rFonts w:ascii="Calibri" w:eastAsia="Times New Roman" w:hAnsi="Calibri" w:cs="Calibri"/>
                <w:lang w:eastAsia="es-ES"/>
              </w:rPr>
            </w:pPr>
            <w:r w:rsidRPr="00843964">
              <w:rPr>
                <w:rFonts w:ascii="Calibri" w:eastAsia="Times New Roman" w:hAnsi="Calibri" w:cs="Calibri"/>
                <w:lang w:eastAsia="es-ES"/>
              </w:rPr>
              <w:t>Melilla</w:t>
            </w:r>
          </w:p>
          <w:p w14:paraId="31C13F19" w14:textId="060B07B3" w:rsidR="005E6B61" w:rsidRPr="00843964" w:rsidRDefault="005E6B61" w:rsidP="005E6B61">
            <w:pPr>
              <w:spacing w:after="0" w:line="240" w:lineRule="auto"/>
              <w:rPr>
                <w:rFonts w:ascii="Calibri" w:eastAsia="Times New Roman" w:hAnsi="Calibri" w:cs="Calibri"/>
                <w:lang w:eastAsia="es-ES"/>
              </w:rPr>
            </w:pPr>
            <w:r w:rsidRPr="00843964">
              <w:rPr>
                <w:rFonts w:ascii="Calibri" w:eastAsia="Times New Roman" w:hAnsi="Calibri" w:cs="Calibri"/>
                <w:lang w:eastAsia="es-ES"/>
              </w:rPr>
              <w:t>Murcia</w:t>
            </w:r>
          </w:p>
          <w:p w14:paraId="5D9E7C85" w14:textId="77777777" w:rsidR="005E6B61" w:rsidRPr="00843964" w:rsidRDefault="005E6B61" w:rsidP="005E6B61">
            <w:pPr>
              <w:spacing w:after="0" w:line="240" w:lineRule="auto"/>
              <w:rPr>
                <w:rFonts w:ascii="Calibri" w:eastAsia="Times New Roman" w:hAnsi="Calibri" w:cs="Calibri"/>
                <w:lang w:eastAsia="es-ES"/>
              </w:rPr>
            </w:pPr>
            <w:r w:rsidRPr="00843964">
              <w:rPr>
                <w:rFonts w:ascii="Calibri" w:eastAsia="Times New Roman" w:hAnsi="Calibri" w:cs="Calibri"/>
                <w:lang w:eastAsia="es-ES"/>
              </w:rPr>
              <w:t>Illes Baleares (Palma de Mallorca)</w:t>
            </w:r>
          </w:p>
          <w:p w14:paraId="241BDD60" w14:textId="77777777" w:rsidR="005E6B61" w:rsidRPr="00843964" w:rsidRDefault="005E6B61" w:rsidP="005E6B61">
            <w:pPr>
              <w:spacing w:after="0" w:line="240" w:lineRule="auto"/>
              <w:rPr>
                <w:rFonts w:ascii="Calibri" w:eastAsia="Times New Roman" w:hAnsi="Calibri" w:cs="Calibri"/>
                <w:lang w:eastAsia="es-ES"/>
              </w:rPr>
            </w:pPr>
            <w:r w:rsidRPr="00843964">
              <w:rPr>
                <w:rFonts w:ascii="Calibri" w:eastAsia="Times New Roman" w:hAnsi="Calibri" w:cs="Calibri"/>
                <w:lang w:eastAsia="es-ES"/>
              </w:rPr>
              <w:t>Valladolid</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C08644B" w14:textId="77777777" w:rsidR="005E6B61" w:rsidRPr="00843964" w:rsidRDefault="005E6B61" w:rsidP="005E6B61">
            <w:pPr>
              <w:spacing w:after="0" w:line="240" w:lineRule="auto"/>
              <w:jc w:val="center"/>
              <w:rPr>
                <w:rFonts w:ascii="Calibri" w:eastAsia="Times New Roman" w:hAnsi="Calibri" w:cs="Calibri"/>
                <w:lang w:eastAsia="es-ES"/>
              </w:rPr>
            </w:pPr>
            <w:r w:rsidRPr="00843964">
              <w:rPr>
                <w:rFonts w:ascii="Calibri" w:eastAsia="Times New Roman" w:hAnsi="Calibri" w:cs="Calibri"/>
                <w:lang w:eastAsia="es-ES"/>
              </w:rPr>
              <w:t>02</w:t>
            </w:r>
          </w:p>
          <w:p w14:paraId="48FC88D5" w14:textId="510EF912" w:rsidR="005E6B61" w:rsidRPr="00843964" w:rsidRDefault="005E6B61" w:rsidP="005E6B61">
            <w:pPr>
              <w:spacing w:after="0" w:line="240" w:lineRule="auto"/>
              <w:jc w:val="center"/>
              <w:rPr>
                <w:rFonts w:ascii="Calibri" w:eastAsia="Times New Roman" w:hAnsi="Calibri" w:cs="Calibri"/>
                <w:lang w:eastAsia="es-ES"/>
              </w:rPr>
            </w:pPr>
            <w:r w:rsidRPr="00843964">
              <w:rPr>
                <w:rFonts w:ascii="Calibri" w:eastAsia="Times New Roman" w:hAnsi="Calibri" w:cs="Calibri"/>
                <w:lang w:eastAsia="es-ES"/>
              </w:rPr>
              <w:t>10</w:t>
            </w:r>
          </w:p>
          <w:p w14:paraId="2FDE06CE" w14:textId="4DD89FA5" w:rsidR="00536963" w:rsidRPr="00843964" w:rsidRDefault="00536963" w:rsidP="005E6B61">
            <w:pPr>
              <w:spacing w:after="0" w:line="240" w:lineRule="auto"/>
              <w:jc w:val="center"/>
              <w:rPr>
                <w:rFonts w:ascii="Calibri" w:eastAsia="Times New Roman" w:hAnsi="Calibri" w:cs="Calibri"/>
                <w:lang w:eastAsia="es-ES"/>
              </w:rPr>
            </w:pPr>
            <w:r w:rsidRPr="00843964">
              <w:rPr>
                <w:rFonts w:ascii="Calibri" w:eastAsia="Times New Roman" w:hAnsi="Calibri" w:cs="Calibri"/>
                <w:lang w:eastAsia="es-ES"/>
              </w:rPr>
              <w:t>xx</w:t>
            </w:r>
          </w:p>
          <w:p w14:paraId="1B1A2953" w14:textId="77777777" w:rsidR="005E6B61" w:rsidRPr="00843964" w:rsidRDefault="005E6B61" w:rsidP="005E6B61">
            <w:pPr>
              <w:spacing w:after="0" w:line="240" w:lineRule="auto"/>
              <w:jc w:val="center"/>
              <w:rPr>
                <w:rFonts w:ascii="Calibri" w:eastAsia="Times New Roman" w:hAnsi="Calibri" w:cs="Calibri"/>
                <w:lang w:eastAsia="es-ES"/>
              </w:rPr>
            </w:pPr>
            <w:r w:rsidRPr="00843964">
              <w:rPr>
                <w:rFonts w:ascii="Calibri" w:eastAsia="Times New Roman" w:hAnsi="Calibri" w:cs="Calibri"/>
                <w:lang w:eastAsia="es-ES"/>
              </w:rPr>
              <w:t>98</w:t>
            </w:r>
          </w:p>
          <w:p w14:paraId="3C7FF8F6" w14:textId="4CF768E0" w:rsidR="00536963" w:rsidRPr="00843964" w:rsidRDefault="00536963" w:rsidP="005E6B61">
            <w:pPr>
              <w:spacing w:after="0" w:line="240" w:lineRule="auto"/>
              <w:jc w:val="center"/>
              <w:rPr>
                <w:rFonts w:ascii="Calibri" w:eastAsia="Times New Roman" w:hAnsi="Calibri" w:cs="Calibri"/>
                <w:lang w:eastAsia="es-ES"/>
              </w:rPr>
            </w:pPr>
            <w:r w:rsidRPr="00843964">
              <w:rPr>
                <w:rFonts w:ascii="Calibri" w:eastAsia="Times New Roman" w:hAnsi="Calibri" w:cs="Calibri"/>
                <w:lang w:eastAsia="es-ES"/>
              </w:rPr>
              <w:t>xx</w:t>
            </w:r>
          </w:p>
          <w:p w14:paraId="55B015BD" w14:textId="22128B8A" w:rsidR="005E6B61" w:rsidRPr="00843964" w:rsidRDefault="005E6B61" w:rsidP="005E6B61">
            <w:pPr>
              <w:spacing w:after="0" w:line="240" w:lineRule="auto"/>
              <w:jc w:val="center"/>
              <w:rPr>
                <w:rFonts w:ascii="Calibri" w:eastAsia="Times New Roman" w:hAnsi="Calibri" w:cs="Calibri"/>
                <w:lang w:eastAsia="es-ES"/>
              </w:rPr>
            </w:pPr>
            <w:r w:rsidRPr="00843964">
              <w:rPr>
                <w:rFonts w:ascii="Calibri" w:eastAsia="Times New Roman" w:hAnsi="Calibri" w:cs="Calibri"/>
                <w:lang w:eastAsia="es-ES"/>
              </w:rPr>
              <w:t>30</w:t>
            </w:r>
          </w:p>
          <w:p w14:paraId="5F3EE387" w14:textId="77777777" w:rsidR="005E6B61" w:rsidRPr="00843964" w:rsidRDefault="005E6B61" w:rsidP="005E6B61">
            <w:pPr>
              <w:spacing w:after="0" w:line="240" w:lineRule="auto"/>
              <w:jc w:val="center"/>
              <w:rPr>
                <w:rFonts w:ascii="Calibri" w:eastAsia="Times New Roman" w:hAnsi="Calibri" w:cs="Calibri"/>
                <w:lang w:eastAsia="es-ES"/>
              </w:rPr>
            </w:pPr>
            <w:r w:rsidRPr="00843964">
              <w:rPr>
                <w:rFonts w:ascii="Calibri" w:eastAsia="Times New Roman" w:hAnsi="Calibri" w:cs="Calibri"/>
                <w:lang w:eastAsia="es-ES"/>
              </w:rPr>
              <w:t>07</w:t>
            </w:r>
          </w:p>
          <w:p w14:paraId="1D119C59" w14:textId="77777777" w:rsidR="00536963" w:rsidRPr="00843964" w:rsidRDefault="00536963" w:rsidP="005E6B61">
            <w:pPr>
              <w:spacing w:after="0" w:line="240" w:lineRule="auto"/>
              <w:jc w:val="center"/>
              <w:rPr>
                <w:rFonts w:ascii="Calibri" w:eastAsia="Times New Roman" w:hAnsi="Calibri" w:cs="Calibri"/>
                <w:lang w:eastAsia="es-ES"/>
              </w:rPr>
            </w:pPr>
          </w:p>
          <w:p w14:paraId="0AAB9327" w14:textId="4C240646" w:rsidR="005E6B61" w:rsidRPr="00843964" w:rsidRDefault="005E6B61" w:rsidP="005E6B61">
            <w:pPr>
              <w:spacing w:after="0" w:line="240" w:lineRule="auto"/>
              <w:jc w:val="center"/>
              <w:rPr>
                <w:rFonts w:ascii="Calibri" w:eastAsia="Times New Roman" w:hAnsi="Calibri" w:cs="Calibri"/>
                <w:lang w:eastAsia="es-ES"/>
              </w:rPr>
            </w:pPr>
            <w:r w:rsidRPr="00843964">
              <w:rPr>
                <w:rFonts w:ascii="Calibri" w:eastAsia="Times New Roman" w:hAnsi="Calibri" w:cs="Calibri"/>
                <w:lang w:eastAsia="es-ES"/>
              </w:rPr>
              <w:t>47</w:t>
            </w:r>
          </w:p>
        </w:tc>
      </w:tr>
    </w:tbl>
    <w:p w14:paraId="6D175AB6" w14:textId="77777777" w:rsidR="005E6B61" w:rsidRPr="005E6B61" w:rsidRDefault="005E6B61" w:rsidP="005E6B61">
      <w:pPr>
        <w:spacing w:line="256" w:lineRule="auto"/>
        <w:jc w:val="both"/>
        <w:rPr>
          <w:rFonts w:ascii="Calibri" w:eastAsia="Calibri" w:hAnsi="Calibri" w:cs="Times New Roman"/>
        </w:rPr>
      </w:pPr>
    </w:p>
    <w:p w14:paraId="33FFEAD5"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Las personas aspirantes que opten por el ámbito territorial de la Comunidad de Madrid indicarán el código 28 mientras que los que opten por el ámbito competencial del Ministerio de Justicia, pero quieran ser examinadas en la localidad de Madrid, indicarán el código 98 Madrid- M. Justicia.</w:t>
      </w:r>
    </w:p>
    <w:p w14:paraId="7BE0CAD0"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Las personas aspirantes que en su instancia de participación inicial no especifiquen el ámbito territorial por el que concurren, u opten por un ámbito no convocado, no podrán ser admitidas.</w:t>
      </w:r>
    </w:p>
    <w:p w14:paraId="79D17ACE"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Casillas 21 a 23: Aspirantes con discapacidad.</w:t>
      </w:r>
    </w:p>
    <w:p w14:paraId="74612ABE"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Casilla 21: Grado de discapacidad. Las personas aspirantes con discapacidad podrán indicar el grado de discapacidad que tengan reconocido, opten o no por el cupo de discapacidad.</w:t>
      </w:r>
    </w:p>
    <w:p w14:paraId="4EB1A93E"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Casilla 22: Cupo de reserva personas con discapacidad. Deberán marcar el valor «SI» los aspirantes con grado de discapacidad igual o superior al 33 por ciento que opten por las plazas del cupo de reserva para personas con discapacidad, según se indica en la base 1.2 «Reserva discapacidad.»</w:t>
      </w:r>
    </w:p>
    <w:p w14:paraId="10B690DC"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Casilla 23: Adaptación que solicita en caso de discapacidad. En este recuadro se expresarán, en su caso, las adaptaciones de tiempo y medios que puedan requerir, a fin de que el Tribunal cuente con la necesaria información para la adaptación de la realización de los ejercicios. Se deberá aportar, además, un dictamen técnico facultativo actualizado acerca de la procedencia de la adaptación solicitada, emitido por el órgano técnico de valoración que determinó el grado de discapacidad, en el que conste expresamente la adaptación que corresponde a la persona interesada en cada uno de los ejercicios según sus circunstancias personales. Esta adaptación la pueden solicitar todas las personas aspirantes con discapacidad con independencia de que accedan o no por el cupo de discapacidad.</w:t>
      </w:r>
    </w:p>
    <w:p w14:paraId="46DFF986"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Casilla 24. Titulación. Seleccione la titulación de acuerdo con lo establecido en la convocatoria.</w:t>
      </w:r>
    </w:p>
    <w:p w14:paraId="19746CF6"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Casilla 25. Acreditación de lengua autonómica y/o Derecho Civil Vasco. «Datos a consignar según las bases de la convocatoria». Quienes deseen realizar las pruebas optativas escribirán la palabra «Realiza» en el cuadro correspondiente al tipo de prueba, quienes deseen acreditar documentalmente sus conocimientos escribirán «Documenta» y quienes se acojan a ambos sistemas, en los términos de la convocatoria, indicarán «Documenta y Realiza».</w:t>
      </w:r>
    </w:p>
    <w:p w14:paraId="2284E6B2"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lastRenderedPageBreak/>
        <w:t>Pago y presentación. Una vez cumplimentada la solicitud se procederá al pago electrónico y registro, según las instrucciones que se indican. En caso de que no se pueda realizar el pago por no disponer de cuenta en cualquiera de las entidades colaboradoras adheridas a la pasarela de pago de la Agencia Tributaria, o cuando resulte imposible la inscripción electrónica por razones técnicas, se podrá realizar la presentación y pago en papel de manera excepcional, debiendo acreditar documentalmente dicha imposibilidad.</w:t>
      </w:r>
    </w:p>
    <w:p w14:paraId="5F92FF86"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La constancia del correcto pago de la tasa estará avalada por el Número de Referencia Completo (NRC) emitido por la AEAT que figurará en el justificante de registro.</w:t>
      </w:r>
    </w:p>
    <w:p w14:paraId="25618EC0"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Deberá disponer de un certificado electrónico, acceder al portal web del Ministerio de Justicia, www.mjusticia.gob.es, dentro de la pestaña «Ciudadanos», sección «Empleo Público», cuerpo Gestión y seguir las instrucciones previstas.</w:t>
      </w:r>
    </w:p>
    <w:p w14:paraId="2AAE11C6"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Mediante esta opción se realizarán electrónicamente los trámites de cumplimentación del formulario, pago y presentación en el Registro Electrónico del Ministerio de Justicia.</w:t>
      </w:r>
    </w:p>
    <w:p w14:paraId="7D5C63B1"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Como resultado se podrá descargar un documento con los comprobantes del pago y del registro de la solicitud, firmado electrónicamente, que servirá de justificante de haberlo realizado correctamente.</w:t>
      </w:r>
    </w:p>
    <w:p w14:paraId="5C697EB3"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La persona que solicita presentarse al proceso selectivo será quien deba realizar el registro de su solicitud.</w:t>
      </w:r>
    </w:p>
    <w:p w14:paraId="562E8D8A"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Las solicitudes presentadas en el extranjero podrán cursarse a través de las representaciones diplomáticas o consulares correspondientes. A las mismas se acompañará el justificante bancario de haber ingresado los derechos de examen en la cuenta que figure en la convocatoria.</w:t>
      </w:r>
    </w:p>
    <w:p w14:paraId="52F8D248"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Exención o reducción de tasa. Las personas que deseen acogerse a la exención o reducción de la tasa y deban presentar la documentación acreditativa que se indica en la base 5.6 de esta convocatoria, podrán autorizar al órgano gestor para que pueda verificar esta condición mediante el acceso a la Plataforma de Intermediación de Datos de las Administraciones Públicas ofrecido a través del servicio Inscripción en Pruebas Selectivas, respecto a los siguientes documentos:</w:t>
      </w:r>
    </w:p>
    <w:p w14:paraId="2EA7E442"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Los acreditativos de grado de discapacidad igual o superior al 33 por ciento cuando la condición de discapacidad haya sido reconocida en alguna de las Comunidades Autónomas que figuran en la dirección unidades Autónomas que figuran en la dirección http://administracion.gob.es/PAG/PID.</w:t>
      </w:r>
    </w:p>
    <w:p w14:paraId="79EC721E"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La certificación relativa a la condición de demandante de empleo. IRPF para verificar las rentas.</w:t>
      </w:r>
    </w:p>
    <w:p w14:paraId="7EE2E74D"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La aportación del título de familia numerosa cuando el mismo haya sido obtenido en alguna de las Comunidades Autónomas que figuran en la dirección http://administracion.gob.es/PAG/PID .</w:t>
      </w:r>
    </w:p>
    <w:p w14:paraId="61D05F4B" w14:textId="7FD10260"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En caso de no prestar el consentimiento al órgano gestor se deberá marcar la casilla que aparece a tal efecto en la solicitud y se presentarán los documentos acreditativos con la instancia de solicitud.</w:t>
      </w:r>
    </w:p>
    <w:p w14:paraId="11E4B6DC" w14:textId="77777777" w:rsidR="005E6B61" w:rsidRPr="005E6B61" w:rsidRDefault="005E6B61" w:rsidP="005E6B61">
      <w:pPr>
        <w:spacing w:line="256" w:lineRule="auto"/>
        <w:jc w:val="both"/>
        <w:rPr>
          <w:rFonts w:ascii="Calibri" w:eastAsia="Calibri" w:hAnsi="Calibri" w:cs="Times New Roman"/>
        </w:rPr>
      </w:pPr>
      <w:r w:rsidRPr="005E6B61">
        <w:rPr>
          <w:rFonts w:ascii="Calibri" w:eastAsia="Calibri" w:hAnsi="Calibri" w:cs="Times New Roman"/>
        </w:rPr>
        <w:t>Asimismo, los demás documentos que se indican en la base 5 deberán aportarse en todo caso junto con la solicitud.</w:t>
      </w:r>
    </w:p>
    <w:p w14:paraId="36BF943E" w14:textId="6EC08D30" w:rsidR="005E6B61" w:rsidRPr="00227B6A" w:rsidRDefault="005E6B61" w:rsidP="005E6B61">
      <w:pPr>
        <w:spacing w:line="256" w:lineRule="auto"/>
        <w:jc w:val="both"/>
      </w:pPr>
      <w:r w:rsidRPr="005E6B61">
        <w:rPr>
          <w:rFonts w:ascii="Calibri" w:eastAsia="Calibri" w:hAnsi="Calibri" w:cs="Times New Roman"/>
        </w:rPr>
        <w:lastRenderedPageBreak/>
        <w:t>La falta de justificación del abono de los derechos de examen o de encontrarse exento determinará la exclusión de la persona aspirante. En ningún caso, la presentación y pago de la tasa de los derechos de examen supondrá la sustitución del trámite de presentación, en tiempo y forma, de la solicitud.</w:t>
      </w:r>
    </w:p>
    <w:sectPr w:rsidR="005E6B61" w:rsidRPr="00227B6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C1A71" w14:textId="77777777" w:rsidR="0041180D" w:rsidRDefault="0041180D" w:rsidP="006A5A67">
      <w:pPr>
        <w:spacing w:after="0" w:line="240" w:lineRule="auto"/>
      </w:pPr>
      <w:r>
        <w:separator/>
      </w:r>
    </w:p>
  </w:endnote>
  <w:endnote w:type="continuationSeparator" w:id="0">
    <w:p w14:paraId="76B21A11" w14:textId="77777777" w:rsidR="0041180D" w:rsidRDefault="0041180D" w:rsidP="006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21590"/>
      <w:docPartObj>
        <w:docPartGallery w:val="Page Numbers (Bottom of Page)"/>
        <w:docPartUnique/>
      </w:docPartObj>
    </w:sdtPr>
    <w:sdtContent>
      <w:p w14:paraId="37107BB5" w14:textId="43D3FD08" w:rsidR="0041180D" w:rsidRDefault="0041180D">
        <w:pPr>
          <w:pStyle w:val="Piedepgina"/>
          <w:jc w:val="center"/>
        </w:pPr>
        <w:r>
          <w:fldChar w:fldCharType="begin"/>
        </w:r>
        <w:r>
          <w:instrText>PAGE   \* MERGEFORMAT</w:instrText>
        </w:r>
        <w:r>
          <w:fldChar w:fldCharType="separate"/>
        </w:r>
        <w:r w:rsidR="00EF1543">
          <w:rPr>
            <w:noProof/>
          </w:rPr>
          <w:t>34</w:t>
        </w:r>
        <w:r>
          <w:fldChar w:fldCharType="end"/>
        </w:r>
      </w:p>
    </w:sdtContent>
  </w:sdt>
  <w:p w14:paraId="2C955573" w14:textId="77777777" w:rsidR="0041180D" w:rsidRDefault="004118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CF330" w14:textId="77777777" w:rsidR="0041180D" w:rsidRDefault="0041180D" w:rsidP="006A5A67">
      <w:pPr>
        <w:spacing w:after="0" w:line="240" w:lineRule="auto"/>
      </w:pPr>
      <w:r>
        <w:separator/>
      </w:r>
    </w:p>
  </w:footnote>
  <w:footnote w:type="continuationSeparator" w:id="0">
    <w:p w14:paraId="2B6695A4" w14:textId="77777777" w:rsidR="0041180D" w:rsidRDefault="0041180D" w:rsidP="006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911391"/>
      <w:docPartObj>
        <w:docPartGallery w:val="Watermarks"/>
        <w:docPartUnique/>
      </w:docPartObj>
    </w:sdtPr>
    <w:sdtContent>
      <w:p w14:paraId="0D084A52" w14:textId="03373053" w:rsidR="0041180D" w:rsidRDefault="0041180D">
        <w:pPr>
          <w:pStyle w:val="Encabezado"/>
        </w:pPr>
        <w:r>
          <w:pict w14:anchorId="48AC4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25360"/>
    <w:multiLevelType w:val="hybridMultilevel"/>
    <w:tmpl w:val="E30021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0E"/>
    <w:rsid w:val="000014CC"/>
    <w:rsid w:val="00001C48"/>
    <w:rsid w:val="0000426D"/>
    <w:rsid w:val="0001590C"/>
    <w:rsid w:val="000165E9"/>
    <w:rsid w:val="00022BB6"/>
    <w:rsid w:val="00027814"/>
    <w:rsid w:val="00036682"/>
    <w:rsid w:val="000430D1"/>
    <w:rsid w:val="000449C1"/>
    <w:rsid w:val="000456A5"/>
    <w:rsid w:val="000464AA"/>
    <w:rsid w:val="0005098A"/>
    <w:rsid w:val="000663F9"/>
    <w:rsid w:val="00080D76"/>
    <w:rsid w:val="00091924"/>
    <w:rsid w:val="00095F8D"/>
    <w:rsid w:val="000B3611"/>
    <w:rsid w:val="000C4A10"/>
    <w:rsid w:val="000D2B5B"/>
    <w:rsid w:val="000D33AF"/>
    <w:rsid w:val="000D3515"/>
    <w:rsid w:val="000D397E"/>
    <w:rsid w:val="000E1F37"/>
    <w:rsid w:val="000E70C5"/>
    <w:rsid w:val="000F120E"/>
    <w:rsid w:val="000F3B9B"/>
    <w:rsid w:val="00131FDA"/>
    <w:rsid w:val="0014075C"/>
    <w:rsid w:val="00162DA3"/>
    <w:rsid w:val="0017096F"/>
    <w:rsid w:val="001774E8"/>
    <w:rsid w:val="0018201B"/>
    <w:rsid w:val="00186AF9"/>
    <w:rsid w:val="001938E0"/>
    <w:rsid w:val="001A1674"/>
    <w:rsid w:val="001C65A2"/>
    <w:rsid w:val="001F00BB"/>
    <w:rsid w:val="001F1E85"/>
    <w:rsid w:val="00200AB0"/>
    <w:rsid w:val="00210BE5"/>
    <w:rsid w:val="00213331"/>
    <w:rsid w:val="00213590"/>
    <w:rsid w:val="0021496C"/>
    <w:rsid w:val="00222C28"/>
    <w:rsid w:val="00224EFF"/>
    <w:rsid w:val="00227B6A"/>
    <w:rsid w:val="0023034E"/>
    <w:rsid w:val="002319D8"/>
    <w:rsid w:val="00233B98"/>
    <w:rsid w:val="002425D2"/>
    <w:rsid w:val="00270905"/>
    <w:rsid w:val="00273181"/>
    <w:rsid w:val="00292CA3"/>
    <w:rsid w:val="002A5188"/>
    <w:rsid w:val="002A6B08"/>
    <w:rsid w:val="002B6615"/>
    <w:rsid w:val="002B7C68"/>
    <w:rsid w:val="002D761A"/>
    <w:rsid w:val="002D793B"/>
    <w:rsid w:val="002E1336"/>
    <w:rsid w:val="002E7DBC"/>
    <w:rsid w:val="00324894"/>
    <w:rsid w:val="003319A6"/>
    <w:rsid w:val="00337149"/>
    <w:rsid w:val="00341D97"/>
    <w:rsid w:val="00357609"/>
    <w:rsid w:val="00375208"/>
    <w:rsid w:val="003845D6"/>
    <w:rsid w:val="003849BF"/>
    <w:rsid w:val="00385322"/>
    <w:rsid w:val="00387431"/>
    <w:rsid w:val="003951DB"/>
    <w:rsid w:val="003E521A"/>
    <w:rsid w:val="003F21D3"/>
    <w:rsid w:val="003F4836"/>
    <w:rsid w:val="003F799F"/>
    <w:rsid w:val="0041180D"/>
    <w:rsid w:val="00432C95"/>
    <w:rsid w:val="004578F1"/>
    <w:rsid w:val="00466D79"/>
    <w:rsid w:val="00466F24"/>
    <w:rsid w:val="00497D02"/>
    <w:rsid w:val="004A0A9C"/>
    <w:rsid w:val="004C0344"/>
    <w:rsid w:val="004D201D"/>
    <w:rsid w:val="004D4A05"/>
    <w:rsid w:val="004D7664"/>
    <w:rsid w:val="004E38AE"/>
    <w:rsid w:val="004F0657"/>
    <w:rsid w:val="004F7376"/>
    <w:rsid w:val="00502704"/>
    <w:rsid w:val="00506002"/>
    <w:rsid w:val="00517637"/>
    <w:rsid w:val="00534528"/>
    <w:rsid w:val="00536963"/>
    <w:rsid w:val="00537FCB"/>
    <w:rsid w:val="0055534D"/>
    <w:rsid w:val="0058115A"/>
    <w:rsid w:val="0058201C"/>
    <w:rsid w:val="00582E72"/>
    <w:rsid w:val="00590A10"/>
    <w:rsid w:val="005C1E65"/>
    <w:rsid w:val="005C2AEA"/>
    <w:rsid w:val="005C558F"/>
    <w:rsid w:val="005D20CD"/>
    <w:rsid w:val="005E6B61"/>
    <w:rsid w:val="005F04FF"/>
    <w:rsid w:val="005F7801"/>
    <w:rsid w:val="00623023"/>
    <w:rsid w:val="00623DC9"/>
    <w:rsid w:val="00624910"/>
    <w:rsid w:val="00652794"/>
    <w:rsid w:val="00652FC2"/>
    <w:rsid w:val="00653E0A"/>
    <w:rsid w:val="006578FA"/>
    <w:rsid w:val="00683539"/>
    <w:rsid w:val="0068758E"/>
    <w:rsid w:val="00695AF5"/>
    <w:rsid w:val="00695B45"/>
    <w:rsid w:val="006A4CCF"/>
    <w:rsid w:val="006A5A67"/>
    <w:rsid w:val="006B3A46"/>
    <w:rsid w:val="006C1EEB"/>
    <w:rsid w:val="006E78D1"/>
    <w:rsid w:val="006F2F5B"/>
    <w:rsid w:val="006F71D7"/>
    <w:rsid w:val="00740FAD"/>
    <w:rsid w:val="007536E3"/>
    <w:rsid w:val="0075385D"/>
    <w:rsid w:val="00764494"/>
    <w:rsid w:val="00764893"/>
    <w:rsid w:val="00774A8B"/>
    <w:rsid w:val="00780C4A"/>
    <w:rsid w:val="00785332"/>
    <w:rsid w:val="00786A4B"/>
    <w:rsid w:val="00795CBA"/>
    <w:rsid w:val="007A410B"/>
    <w:rsid w:val="007C0734"/>
    <w:rsid w:val="007C30F7"/>
    <w:rsid w:val="007E6B83"/>
    <w:rsid w:val="007F0B49"/>
    <w:rsid w:val="007F5D49"/>
    <w:rsid w:val="00801370"/>
    <w:rsid w:val="00807708"/>
    <w:rsid w:val="00811928"/>
    <w:rsid w:val="00811D23"/>
    <w:rsid w:val="00811DBB"/>
    <w:rsid w:val="008166FE"/>
    <w:rsid w:val="00831D60"/>
    <w:rsid w:val="0083535A"/>
    <w:rsid w:val="00843964"/>
    <w:rsid w:val="00865F6F"/>
    <w:rsid w:val="00866AD7"/>
    <w:rsid w:val="0087376E"/>
    <w:rsid w:val="0087697D"/>
    <w:rsid w:val="00885963"/>
    <w:rsid w:val="00886A5A"/>
    <w:rsid w:val="008A2FA8"/>
    <w:rsid w:val="008A3E2E"/>
    <w:rsid w:val="008B719A"/>
    <w:rsid w:val="008D1654"/>
    <w:rsid w:val="008D3A53"/>
    <w:rsid w:val="008D4E0F"/>
    <w:rsid w:val="009077FD"/>
    <w:rsid w:val="00912FE5"/>
    <w:rsid w:val="00913CCA"/>
    <w:rsid w:val="00922DF9"/>
    <w:rsid w:val="00924715"/>
    <w:rsid w:val="00937E3C"/>
    <w:rsid w:val="00951F80"/>
    <w:rsid w:val="00961A86"/>
    <w:rsid w:val="009705E8"/>
    <w:rsid w:val="00990405"/>
    <w:rsid w:val="0099076D"/>
    <w:rsid w:val="009925AA"/>
    <w:rsid w:val="009B506C"/>
    <w:rsid w:val="009C60C2"/>
    <w:rsid w:val="009D5470"/>
    <w:rsid w:val="009E5721"/>
    <w:rsid w:val="009F4539"/>
    <w:rsid w:val="009F48AA"/>
    <w:rsid w:val="00A10003"/>
    <w:rsid w:val="00A15388"/>
    <w:rsid w:val="00A24AFE"/>
    <w:rsid w:val="00A2558F"/>
    <w:rsid w:val="00A5080A"/>
    <w:rsid w:val="00A6060E"/>
    <w:rsid w:val="00A64369"/>
    <w:rsid w:val="00AA1C04"/>
    <w:rsid w:val="00AA240A"/>
    <w:rsid w:val="00AA4F83"/>
    <w:rsid w:val="00AB2764"/>
    <w:rsid w:val="00AB3EE6"/>
    <w:rsid w:val="00AB7BC9"/>
    <w:rsid w:val="00AC00D9"/>
    <w:rsid w:val="00AC64FD"/>
    <w:rsid w:val="00AD5194"/>
    <w:rsid w:val="00AD570C"/>
    <w:rsid w:val="00AE233A"/>
    <w:rsid w:val="00AE565B"/>
    <w:rsid w:val="00AF3B76"/>
    <w:rsid w:val="00AF54BC"/>
    <w:rsid w:val="00B171A7"/>
    <w:rsid w:val="00B31433"/>
    <w:rsid w:val="00B36115"/>
    <w:rsid w:val="00B458F3"/>
    <w:rsid w:val="00B803C8"/>
    <w:rsid w:val="00B865E3"/>
    <w:rsid w:val="00B879B0"/>
    <w:rsid w:val="00B90F97"/>
    <w:rsid w:val="00B937A5"/>
    <w:rsid w:val="00B94090"/>
    <w:rsid w:val="00BA0DDB"/>
    <w:rsid w:val="00BA20EB"/>
    <w:rsid w:val="00BB5E15"/>
    <w:rsid w:val="00BC1E4E"/>
    <w:rsid w:val="00BE3EC6"/>
    <w:rsid w:val="00BF620D"/>
    <w:rsid w:val="00BF7162"/>
    <w:rsid w:val="00C21414"/>
    <w:rsid w:val="00C37E32"/>
    <w:rsid w:val="00C50EC6"/>
    <w:rsid w:val="00C70C5B"/>
    <w:rsid w:val="00C7286E"/>
    <w:rsid w:val="00C74E52"/>
    <w:rsid w:val="00C82126"/>
    <w:rsid w:val="00C92B58"/>
    <w:rsid w:val="00C97902"/>
    <w:rsid w:val="00CA51D6"/>
    <w:rsid w:val="00CA7942"/>
    <w:rsid w:val="00CB4F7C"/>
    <w:rsid w:val="00CC20C1"/>
    <w:rsid w:val="00CE6A4F"/>
    <w:rsid w:val="00CE7555"/>
    <w:rsid w:val="00D02281"/>
    <w:rsid w:val="00D105CC"/>
    <w:rsid w:val="00D13EF3"/>
    <w:rsid w:val="00D15E52"/>
    <w:rsid w:val="00D22811"/>
    <w:rsid w:val="00D251F6"/>
    <w:rsid w:val="00D32FB2"/>
    <w:rsid w:val="00D422FB"/>
    <w:rsid w:val="00D42311"/>
    <w:rsid w:val="00D42C11"/>
    <w:rsid w:val="00D540CE"/>
    <w:rsid w:val="00D62605"/>
    <w:rsid w:val="00D67D5E"/>
    <w:rsid w:val="00D700EE"/>
    <w:rsid w:val="00D7657D"/>
    <w:rsid w:val="00D76978"/>
    <w:rsid w:val="00D83378"/>
    <w:rsid w:val="00D86728"/>
    <w:rsid w:val="00D91A44"/>
    <w:rsid w:val="00D91B01"/>
    <w:rsid w:val="00DB40B4"/>
    <w:rsid w:val="00DC0492"/>
    <w:rsid w:val="00DC1C3D"/>
    <w:rsid w:val="00DC7E23"/>
    <w:rsid w:val="00E15F59"/>
    <w:rsid w:val="00E17F25"/>
    <w:rsid w:val="00E33522"/>
    <w:rsid w:val="00E433FC"/>
    <w:rsid w:val="00E456FF"/>
    <w:rsid w:val="00E45B5A"/>
    <w:rsid w:val="00E50B12"/>
    <w:rsid w:val="00E52E55"/>
    <w:rsid w:val="00E54B1D"/>
    <w:rsid w:val="00E76925"/>
    <w:rsid w:val="00E77B4D"/>
    <w:rsid w:val="00E8377C"/>
    <w:rsid w:val="00E902C0"/>
    <w:rsid w:val="00EA2E56"/>
    <w:rsid w:val="00ED02AB"/>
    <w:rsid w:val="00EE070F"/>
    <w:rsid w:val="00EE2D96"/>
    <w:rsid w:val="00EE62FA"/>
    <w:rsid w:val="00EE7EBD"/>
    <w:rsid w:val="00EF0DBB"/>
    <w:rsid w:val="00EF0EC6"/>
    <w:rsid w:val="00EF1543"/>
    <w:rsid w:val="00F03458"/>
    <w:rsid w:val="00F170BA"/>
    <w:rsid w:val="00F23162"/>
    <w:rsid w:val="00F23FD8"/>
    <w:rsid w:val="00F25E3E"/>
    <w:rsid w:val="00F61F55"/>
    <w:rsid w:val="00F67EDD"/>
    <w:rsid w:val="00F8399E"/>
    <w:rsid w:val="00F904F8"/>
    <w:rsid w:val="00F90BA3"/>
    <w:rsid w:val="00FB1775"/>
    <w:rsid w:val="00FB2F05"/>
    <w:rsid w:val="00FC5470"/>
    <w:rsid w:val="00FF7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610F19"/>
  <w15:chartTrackingRefBased/>
  <w15:docId w15:val="{39731887-8F8B-4DB2-97B8-033C0C57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780C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F45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25AA"/>
    <w:rPr>
      <w:color w:val="0563C1" w:themeColor="hyperlink"/>
      <w:u w:val="single"/>
    </w:rPr>
  </w:style>
  <w:style w:type="character" w:customStyle="1" w:styleId="UnresolvedMention">
    <w:name w:val="Unresolved Mention"/>
    <w:basedOn w:val="Fuentedeprrafopredeter"/>
    <w:uiPriority w:val="99"/>
    <w:semiHidden/>
    <w:unhideWhenUsed/>
    <w:rsid w:val="009925AA"/>
    <w:rPr>
      <w:color w:val="605E5C"/>
      <w:shd w:val="clear" w:color="auto" w:fill="E1DFDD"/>
    </w:rPr>
  </w:style>
  <w:style w:type="character" w:customStyle="1" w:styleId="Ttulo5Car">
    <w:name w:val="Título 5 Car"/>
    <w:basedOn w:val="Fuentedeprrafopredeter"/>
    <w:link w:val="Ttulo5"/>
    <w:uiPriority w:val="9"/>
    <w:semiHidden/>
    <w:rsid w:val="009F4539"/>
    <w:rPr>
      <w:rFonts w:asciiTheme="majorHAnsi" w:eastAsiaTheme="majorEastAsia" w:hAnsiTheme="majorHAnsi" w:cstheme="majorBidi"/>
      <w:color w:val="2F5496" w:themeColor="accent1" w:themeShade="BF"/>
    </w:rPr>
  </w:style>
  <w:style w:type="character" w:customStyle="1" w:styleId="Ttulo3Car">
    <w:name w:val="Título 3 Car"/>
    <w:basedOn w:val="Fuentedeprrafopredeter"/>
    <w:link w:val="Ttulo3"/>
    <w:uiPriority w:val="9"/>
    <w:semiHidden/>
    <w:rsid w:val="00780C4A"/>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6A5A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A67"/>
  </w:style>
  <w:style w:type="paragraph" w:styleId="Piedepgina">
    <w:name w:val="footer"/>
    <w:basedOn w:val="Normal"/>
    <w:link w:val="PiedepginaCar"/>
    <w:uiPriority w:val="99"/>
    <w:unhideWhenUsed/>
    <w:rsid w:val="006A5A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A67"/>
  </w:style>
  <w:style w:type="paragraph" w:styleId="Textodeglobo">
    <w:name w:val="Balloon Text"/>
    <w:basedOn w:val="Normal"/>
    <w:link w:val="TextodegloboCar"/>
    <w:uiPriority w:val="99"/>
    <w:semiHidden/>
    <w:unhideWhenUsed/>
    <w:rsid w:val="00D15E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5E52"/>
    <w:rPr>
      <w:rFonts w:ascii="Segoe UI" w:hAnsi="Segoe UI" w:cs="Segoe UI"/>
      <w:sz w:val="18"/>
      <w:szCs w:val="18"/>
    </w:rPr>
  </w:style>
  <w:style w:type="character" w:styleId="Refdecomentario">
    <w:name w:val="annotation reference"/>
    <w:basedOn w:val="Fuentedeprrafopredeter"/>
    <w:uiPriority w:val="99"/>
    <w:semiHidden/>
    <w:unhideWhenUsed/>
    <w:rsid w:val="00227B6A"/>
    <w:rPr>
      <w:sz w:val="16"/>
      <w:szCs w:val="16"/>
    </w:rPr>
  </w:style>
  <w:style w:type="paragraph" w:styleId="Textocomentario">
    <w:name w:val="annotation text"/>
    <w:basedOn w:val="Normal"/>
    <w:link w:val="TextocomentarioCar"/>
    <w:uiPriority w:val="99"/>
    <w:semiHidden/>
    <w:unhideWhenUsed/>
    <w:rsid w:val="00227B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7B6A"/>
    <w:rPr>
      <w:sz w:val="20"/>
      <w:szCs w:val="20"/>
    </w:rPr>
  </w:style>
  <w:style w:type="paragraph" w:styleId="Asuntodelcomentario">
    <w:name w:val="annotation subject"/>
    <w:basedOn w:val="Textocomentario"/>
    <w:next w:val="Textocomentario"/>
    <w:link w:val="AsuntodelcomentarioCar"/>
    <w:uiPriority w:val="99"/>
    <w:semiHidden/>
    <w:unhideWhenUsed/>
    <w:rsid w:val="00227B6A"/>
    <w:rPr>
      <w:b/>
      <w:bCs/>
    </w:rPr>
  </w:style>
  <w:style w:type="character" w:customStyle="1" w:styleId="AsuntodelcomentarioCar">
    <w:name w:val="Asunto del comentario Car"/>
    <w:basedOn w:val="TextocomentarioCar"/>
    <w:link w:val="Asuntodelcomentario"/>
    <w:uiPriority w:val="99"/>
    <w:semiHidden/>
    <w:rsid w:val="00227B6A"/>
    <w:rPr>
      <w:b/>
      <w:bCs/>
      <w:sz w:val="20"/>
      <w:szCs w:val="20"/>
    </w:rPr>
  </w:style>
  <w:style w:type="paragraph" w:styleId="Prrafodelista">
    <w:name w:val="List Paragraph"/>
    <w:basedOn w:val="Normal"/>
    <w:uiPriority w:val="34"/>
    <w:qFormat/>
    <w:rsid w:val="00177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3314">
      <w:bodyDiv w:val="1"/>
      <w:marLeft w:val="0"/>
      <w:marRight w:val="0"/>
      <w:marTop w:val="0"/>
      <w:marBottom w:val="0"/>
      <w:divBdr>
        <w:top w:val="none" w:sz="0" w:space="0" w:color="auto"/>
        <w:left w:val="none" w:sz="0" w:space="0" w:color="auto"/>
        <w:bottom w:val="none" w:sz="0" w:space="0" w:color="auto"/>
        <w:right w:val="none" w:sz="0" w:space="0" w:color="auto"/>
      </w:divBdr>
    </w:div>
    <w:div w:id="236402518">
      <w:bodyDiv w:val="1"/>
      <w:marLeft w:val="0"/>
      <w:marRight w:val="0"/>
      <w:marTop w:val="0"/>
      <w:marBottom w:val="0"/>
      <w:divBdr>
        <w:top w:val="none" w:sz="0" w:space="0" w:color="auto"/>
        <w:left w:val="none" w:sz="0" w:space="0" w:color="auto"/>
        <w:bottom w:val="none" w:sz="0" w:space="0" w:color="auto"/>
        <w:right w:val="none" w:sz="0" w:space="0" w:color="auto"/>
      </w:divBdr>
    </w:div>
    <w:div w:id="278925410">
      <w:bodyDiv w:val="1"/>
      <w:marLeft w:val="0"/>
      <w:marRight w:val="0"/>
      <w:marTop w:val="0"/>
      <w:marBottom w:val="0"/>
      <w:divBdr>
        <w:top w:val="none" w:sz="0" w:space="0" w:color="auto"/>
        <w:left w:val="none" w:sz="0" w:space="0" w:color="auto"/>
        <w:bottom w:val="none" w:sz="0" w:space="0" w:color="auto"/>
        <w:right w:val="none" w:sz="0" w:space="0" w:color="auto"/>
      </w:divBdr>
    </w:div>
    <w:div w:id="473983960">
      <w:bodyDiv w:val="1"/>
      <w:marLeft w:val="0"/>
      <w:marRight w:val="0"/>
      <w:marTop w:val="0"/>
      <w:marBottom w:val="0"/>
      <w:divBdr>
        <w:top w:val="none" w:sz="0" w:space="0" w:color="auto"/>
        <w:left w:val="none" w:sz="0" w:space="0" w:color="auto"/>
        <w:bottom w:val="none" w:sz="0" w:space="0" w:color="auto"/>
        <w:right w:val="none" w:sz="0" w:space="0" w:color="auto"/>
      </w:divBdr>
    </w:div>
    <w:div w:id="507644848">
      <w:bodyDiv w:val="1"/>
      <w:marLeft w:val="0"/>
      <w:marRight w:val="0"/>
      <w:marTop w:val="0"/>
      <w:marBottom w:val="0"/>
      <w:divBdr>
        <w:top w:val="none" w:sz="0" w:space="0" w:color="auto"/>
        <w:left w:val="none" w:sz="0" w:space="0" w:color="auto"/>
        <w:bottom w:val="none" w:sz="0" w:space="0" w:color="auto"/>
        <w:right w:val="none" w:sz="0" w:space="0" w:color="auto"/>
      </w:divBdr>
    </w:div>
    <w:div w:id="894851764">
      <w:bodyDiv w:val="1"/>
      <w:marLeft w:val="0"/>
      <w:marRight w:val="0"/>
      <w:marTop w:val="0"/>
      <w:marBottom w:val="0"/>
      <w:divBdr>
        <w:top w:val="none" w:sz="0" w:space="0" w:color="auto"/>
        <w:left w:val="none" w:sz="0" w:space="0" w:color="auto"/>
        <w:bottom w:val="none" w:sz="0" w:space="0" w:color="auto"/>
        <w:right w:val="none" w:sz="0" w:space="0" w:color="auto"/>
      </w:divBdr>
    </w:div>
    <w:div w:id="1166289557">
      <w:bodyDiv w:val="1"/>
      <w:marLeft w:val="0"/>
      <w:marRight w:val="0"/>
      <w:marTop w:val="0"/>
      <w:marBottom w:val="0"/>
      <w:divBdr>
        <w:top w:val="none" w:sz="0" w:space="0" w:color="auto"/>
        <w:left w:val="none" w:sz="0" w:space="0" w:color="auto"/>
        <w:bottom w:val="none" w:sz="0" w:space="0" w:color="auto"/>
        <w:right w:val="none" w:sz="0" w:space="0" w:color="auto"/>
      </w:divBdr>
    </w:div>
    <w:div w:id="1174956977">
      <w:bodyDiv w:val="1"/>
      <w:marLeft w:val="0"/>
      <w:marRight w:val="0"/>
      <w:marTop w:val="0"/>
      <w:marBottom w:val="0"/>
      <w:divBdr>
        <w:top w:val="none" w:sz="0" w:space="0" w:color="auto"/>
        <w:left w:val="none" w:sz="0" w:space="0" w:color="auto"/>
        <w:bottom w:val="none" w:sz="0" w:space="0" w:color="auto"/>
        <w:right w:val="none" w:sz="0" w:space="0" w:color="auto"/>
      </w:divBdr>
    </w:div>
    <w:div w:id="1204174901">
      <w:bodyDiv w:val="1"/>
      <w:marLeft w:val="0"/>
      <w:marRight w:val="0"/>
      <w:marTop w:val="0"/>
      <w:marBottom w:val="0"/>
      <w:divBdr>
        <w:top w:val="none" w:sz="0" w:space="0" w:color="auto"/>
        <w:left w:val="none" w:sz="0" w:space="0" w:color="auto"/>
        <w:bottom w:val="none" w:sz="0" w:space="0" w:color="auto"/>
        <w:right w:val="none" w:sz="0" w:space="0" w:color="auto"/>
      </w:divBdr>
    </w:div>
    <w:div w:id="1326977841">
      <w:bodyDiv w:val="1"/>
      <w:marLeft w:val="0"/>
      <w:marRight w:val="0"/>
      <w:marTop w:val="0"/>
      <w:marBottom w:val="0"/>
      <w:divBdr>
        <w:top w:val="none" w:sz="0" w:space="0" w:color="auto"/>
        <w:left w:val="none" w:sz="0" w:space="0" w:color="auto"/>
        <w:bottom w:val="none" w:sz="0" w:space="0" w:color="auto"/>
        <w:right w:val="none" w:sz="0" w:space="0" w:color="auto"/>
      </w:divBdr>
    </w:div>
    <w:div w:id="1420713147">
      <w:bodyDiv w:val="1"/>
      <w:marLeft w:val="0"/>
      <w:marRight w:val="0"/>
      <w:marTop w:val="0"/>
      <w:marBottom w:val="0"/>
      <w:divBdr>
        <w:top w:val="none" w:sz="0" w:space="0" w:color="auto"/>
        <w:left w:val="none" w:sz="0" w:space="0" w:color="auto"/>
        <w:bottom w:val="none" w:sz="0" w:space="0" w:color="auto"/>
        <w:right w:val="none" w:sz="0" w:space="0" w:color="auto"/>
      </w:divBdr>
    </w:div>
    <w:div w:id="1573733122">
      <w:bodyDiv w:val="1"/>
      <w:marLeft w:val="0"/>
      <w:marRight w:val="0"/>
      <w:marTop w:val="0"/>
      <w:marBottom w:val="0"/>
      <w:divBdr>
        <w:top w:val="none" w:sz="0" w:space="0" w:color="auto"/>
        <w:left w:val="none" w:sz="0" w:space="0" w:color="auto"/>
        <w:bottom w:val="none" w:sz="0" w:space="0" w:color="auto"/>
        <w:right w:val="none" w:sz="0" w:space="0" w:color="auto"/>
      </w:divBdr>
    </w:div>
    <w:div w:id="1651589654">
      <w:bodyDiv w:val="1"/>
      <w:marLeft w:val="0"/>
      <w:marRight w:val="0"/>
      <w:marTop w:val="0"/>
      <w:marBottom w:val="0"/>
      <w:divBdr>
        <w:top w:val="none" w:sz="0" w:space="0" w:color="auto"/>
        <w:left w:val="none" w:sz="0" w:space="0" w:color="auto"/>
        <w:bottom w:val="none" w:sz="0" w:space="0" w:color="auto"/>
        <w:right w:val="none" w:sz="0" w:space="0" w:color="auto"/>
      </w:divBdr>
    </w:div>
    <w:div w:id="1752002521">
      <w:bodyDiv w:val="1"/>
      <w:marLeft w:val="0"/>
      <w:marRight w:val="0"/>
      <w:marTop w:val="0"/>
      <w:marBottom w:val="0"/>
      <w:divBdr>
        <w:top w:val="none" w:sz="0" w:space="0" w:color="auto"/>
        <w:left w:val="none" w:sz="0" w:space="0" w:color="auto"/>
        <w:bottom w:val="none" w:sz="0" w:space="0" w:color="auto"/>
        <w:right w:val="none" w:sz="0" w:space="0" w:color="auto"/>
      </w:divBdr>
    </w:div>
    <w:div w:id="1811822952">
      <w:bodyDiv w:val="1"/>
      <w:marLeft w:val="0"/>
      <w:marRight w:val="0"/>
      <w:marTop w:val="0"/>
      <w:marBottom w:val="0"/>
      <w:divBdr>
        <w:top w:val="none" w:sz="0" w:space="0" w:color="auto"/>
        <w:left w:val="none" w:sz="0" w:space="0" w:color="auto"/>
        <w:bottom w:val="none" w:sz="0" w:space="0" w:color="auto"/>
        <w:right w:val="none" w:sz="0" w:space="0" w:color="auto"/>
      </w:divBdr>
      <w:divsChild>
        <w:div w:id="281688234">
          <w:marLeft w:val="0"/>
          <w:marRight w:val="0"/>
          <w:marTop w:val="0"/>
          <w:marBottom w:val="0"/>
          <w:divBdr>
            <w:top w:val="none" w:sz="0" w:space="0" w:color="auto"/>
            <w:left w:val="none" w:sz="0" w:space="0" w:color="auto"/>
            <w:bottom w:val="none" w:sz="0" w:space="0" w:color="auto"/>
            <w:right w:val="none" w:sz="0" w:space="0" w:color="auto"/>
          </w:divBdr>
        </w:div>
      </w:divsChild>
    </w:div>
    <w:div w:id="2098167453">
      <w:bodyDiv w:val="1"/>
      <w:marLeft w:val="0"/>
      <w:marRight w:val="0"/>
      <w:marTop w:val="0"/>
      <w:marBottom w:val="0"/>
      <w:divBdr>
        <w:top w:val="none" w:sz="0" w:space="0" w:color="auto"/>
        <w:left w:val="none" w:sz="0" w:space="0" w:color="auto"/>
        <w:bottom w:val="none" w:sz="0" w:space="0" w:color="auto"/>
        <w:right w:val="none" w:sz="0" w:space="0" w:color="auto"/>
      </w:divBdr>
    </w:div>
    <w:div w:id="21422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710B-D3CC-4D0C-8126-EF12A4C1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47</Pages>
  <Words>18886</Words>
  <Characters>103876</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López</dc:creator>
  <cp:keywords/>
  <dc:description/>
  <cp:lastModifiedBy>CRESPO SANCHEZ, JOSE RAMON</cp:lastModifiedBy>
  <cp:revision>15</cp:revision>
  <cp:lastPrinted>2022-07-18T06:44:00Z</cp:lastPrinted>
  <dcterms:created xsi:type="dcterms:W3CDTF">2022-08-24T09:46:00Z</dcterms:created>
  <dcterms:modified xsi:type="dcterms:W3CDTF">2022-09-13T11:46:00Z</dcterms:modified>
</cp:coreProperties>
</file>